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A0" w:rsidRDefault="003121A0" w:rsidP="00126E8B">
      <w:pPr>
        <w:rPr>
          <w:b/>
        </w:rPr>
      </w:pPr>
      <w:bookmarkStart w:id="0" w:name="_GoBack"/>
      <w:bookmarkEnd w:id="0"/>
      <w:r>
        <w:rPr>
          <w:b/>
        </w:rPr>
        <w:t xml:space="preserve">Changes to BOP Regulations on the Drug Abuse Treatment Program, effective May 26, 2016. </w:t>
      </w:r>
    </w:p>
    <w:p w:rsidR="00C90A07" w:rsidRDefault="00F23678" w:rsidP="00126E8B">
      <w:r w:rsidRPr="00F23678">
        <w:rPr>
          <w:b/>
        </w:rPr>
        <w:t>550.50 Purpose and Scope</w:t>
      </w:r>
      <w:r>
        <w:t xml:space="preserve">. </w:t>
      </w:r>
      <w:r w:rsidR="00C90A07" w:rsidRPr="00C90A07">
        <w:t>The purpose of this subpart is to describe the Bureau's drug abuse treatment programs</w:t>
      </w:r>
      <w:r>
        <w:t xml:space="preserve"> </w:t>
      </w:r>
      <w:r w:rsidRPr="00F23678">
        <w:rPr>
          <w:highlight w:val="yellow"/>
        </w:rPr>
        <w:t>for the inmate population</w:t>
      </w:r>
      <w:r w:rsidR="006C1CA1">
        <w:t>,</w:t>
      </w:r>
      <w:r w:rsidR="00C90A07" w:rsidRPr="00C90A07">
        <w:t xml:space="preserve"> </w:t>
      </w:r>
      <w:r w:rsidR="006C1CA1" w:rsidRPr="006C1CA1">
        <w:rPr>
          <w:highlight w:val="yellow"/>
        </w:rPr>
        <w:t>to include drug abuse education, non-residential drug abuse treatment services, and residential drug abuse treatment programs (RDAP). These services are provided by Psychology Services department</w:t>
      </w:r>
      <w:r w:rsidR="006C1CA1">
        <w:t xml:space="preserve"> .</w:t>
      </w:r>
      <w:r w:rsidR="00C90A07" w:rsidRPr="00F23678">
        <w:rPr>
          <w:strike/>
        </w:rPr>
        <w:t>All Bureau institutions have a drug abuse treatment specialist who, under the Drug Abuse Program Coordinator's supervision, provides drug abuse education and non-residential drug abuse treatment services to the inmate population. Institutions with residential drug abuse treatment programs (RDAP) should have additional drug abuse treatment specialists to provide treatment services in the RDAP unit</w:t>
      </w:r>
      <w:r w:rsidR="00C90A07" w:rsidRPr="00C90A07">
        <w:t>.</w:t>
      </w:r>
    </w:p>
    <w:p w:rsidR="00C90A07" w:rsidRDefault="00C90A07" w:rsidP="00126E8B"/>
    <w:p w:rsidR="00C90A07" w:rsidRPr="003121A0" w:rsidRDefault="003121A0" w:rsidP="00126E8B">
      <w:pPr>
        <w:rPr>
          <w:b/>
        </w:rPr>
      </w:pPr>
      <w:r w:rsidRPr="003121A0">
        <w:rPr>
          <w:b/>
        </w:rPr>
        <w:t>550.53 Residential Drug Abuse Treatment Program</w:t>
      </w:r>
    </w:p>
    <w:p w:rsidR="00126E8B" w:rsidRPr="00126E8B" w:rsidRDefault="00126E8B" w:rsidP="00126E8B">
      <w:r w:rsidRPr="00126E8B">
        <w:t>(a) RDAP. To successfully complete the RDAP, inmates must complete each of the following components:</w:t>
      </w:r>
    </w:p>
    <w:p w:rsidR="00126E8B" w:rsidRPr="00126E8B" w:rsidRDefault="00126E8B" w:rsidP="00126E8B">
      <w:r w:rsidRPr="00126E8B">
        <w:t>(1) Unit-based component. Inmates must complete a course of activities provided by</w:t>
      </w:r>
      <w:r w:rsidR="007575D0">
        <w:t xml:space="preserve"> </w:t>
      </w:r>
      <w:r w:rsidR="007575D0" w:rsidRPr="007575D0">
        <w:rPr>
          <w:highlight w:val="yellow"/>
        </w:rPr>
        <w:t>the Psychology Services Department</w:t>
      </w:r>
      <w:r w:rsidR="007575D0">
        <w:t xml:space="preserve"> </w:t>
      </w:r>
      <w:r w:rsidRPr="00126E8B">
        <w:t xml:space="preserve"> </w:t>
      </w:r>
      <w:r w:rsidRPr="007575D0">
        <w:rPr>
          <w:strike/>
        </w:rPr>
        <w:t>drug abuse treatment specialists and the Drug Abuse Program Coordinator</w:t>
      </w:r>
      <w:r w:rsidRPr="00126E8B">
        <w:t xml:space="preserve"> in a treatment unit set apart from the general prison population. This component must last at least six months.</w:t>
      </w:r>
    </w:p>
    <w:p w:rsidR="00126E8B" w:rsidRPr="00126E8B" w:rsidRDefault="00126E8B" w:rsidP="00126E8B">
      <w:r w:rsidRPr="00126E8B">
        <w:t>(2) Follow-up services. If time allows between completion of the unit-based component of the RDAP and transfer to a community-based program, inmates must participate in the follow-up services to the unit-based component of the RDAP.</w:t>
      </w:r>
    </w:p>
    <w:p w:rsidR="00126E8B" w:rsidRPr="00126E8B" w:rsidRDefault="00126E8B" w:rsidP="00126E8B">
      <w:r w:rsidRPr="00126E8B">
        <w:t>(3) </w:t>
      </w:r>
      <w:r w:rsidRPr="00471A34">
        <w:rPr>
          <w:strike/>
        </w:rPr>
        <w:t>Transitional drug abuse treatment (TDAT) component</w:t>
      </w:r>
      <w:r w:rsidRPr="00126E8B">
        <w:t>.</w:t>
      </w:r>
      <w:r w:rsidR="00471A34">
        <w:t xml:space="preserve"> </w:t>
      </w:r>
      <w:r w:rsidR="00471A34" w:rsidRPr="00471A34">
        <w:rPr>
          <w:highlight w:val="yellow"/>
        </w:rPr>
        <w:t>Community Treatment Services</w:t>
      </w:r>
      <w:r w:rsidR="00471A34">
        <w:t>.</w:t>
      </w:r>
      <w:r w:rsidRPr="00126E8B">
        <w:t xml:space="preserve"> Inmates who have completed the unit-based program and (when appropriate) the follow-up treatment and </w:t>
      </w:r>
      <w:r w:rsidRPr="007640BA">
        <w:rPr>
          <w:strike/>
        </w:rPr>
        <w:t xml:space="preserve">are </w:t>
      </w:r>
      <w:r w:rsidRPr="00126E8B">
        <w:t xml:space="preserve">transferred to </w:t>
      </w:r>
      <w:r w:rsidR="004002E4">
        <w:t xml:space="preserve">a </w:t>
      </w:r>
      <w:r w:rsidRPr="004002E4">
        <w:rPr>
          <w:highlight w:val="yellow"/>
        </w:rPr>
        <w:t>community</w:t>
      </w:r>
      <w:r w:rsidR="004002E4" w:rsidRPr="004002E4">
        <w:rPr>
          <w:highlight w:val="yellow"/>
        </w:rPr>
        <w:t xml:space="preserve">-based </w:t>
      </w:r>
      <w:r w:rsidR="00EE6187" w:rsidRPr="004002E4">
        <w:rPr>
          <w:highlight w:val="yellow"/>
        </w:rPr>
        <w:t>program</w:t>
      </w:r>
      <w:r w:rsidR="00EE6187">
        <w:t xml:space="preserve"> </w:t>
      </w:r>
      <w:r w:rsidR="00EE6187" w:rsidRPr="00126E8B">
        <w:t>confinement</w:t>
      </w:r>
      <w:r w:rsidRPr="00126E8B">
        <w:t xml:space="preserve"> must </w:t>
      </w:r>
      <w:r w:rsidRPr="004002E4">
        <w:rPr>
          <w:strike/>
        </w:rPr>
        <w:t xml:space="preserve">successfully </w:t>
      </w:r>
      <w:r w:rsidRPr="00126E8B">
        <w:t>complete</w:t>
      </w:r>
      <w:r w:rsidR="004002E4">
        <w:t xml:space="preserve"> </w:t>
      </w:r>
      <w:r w:rsidR="004002E4" w:rsidRPr="004002E4">
        <w:rPr>
          <w:highlight w:val="yellow"/>
        </w:rPr>
        <w:t>CTS</w:t>
      </w:r>
      <w:r w:rsidR="004002E4">
        <w:t xml:space="preserve"> </w:t>
      </w:r>
      <w:r w:rsidRPr="00126E8B">
        <w:t xml:space="preserve"> </w:t>
      </w:r>
      <w:r w:rsidRPr="004002E4">
        <w:rPr>
          <w:strike/>
        </w:rPr>
        <w:t>community-based drug abuse treatment in a community-based program</w:t>
      </w:r>
      <w:r w:rsidRPr="00126E8B">
        <w:t xml:space="preserve"> to have successfully completed RDAP</w:t>
      </w:r>
      <w:r w:rsidR="004002E4">
        <w:t xml:space="preserve"> and </w:t>
      </w:r>
      <w:r w:rsidR="004002E4" w:rsidRPr="004002E4">
        <w:rPr>
          <w:highlight w:val="yellow"/>
        </w:rPr>
        <w:t>receive incentives</w:t>
      </w:r>
      <w:r w:rsidRPr="00126E8B">
        <w:t>. The Warden, on the basis of his or her discretion, may find an inmate ineligible for participati</w:t>
      </w:r>
      <w:r w:rsidR="004002E4">
        <w:t xml:space="preserve">on in a community-based program; </w:t>
      </w:r>
      <w:r w:rsidR="004002E4" w:rsidRPr="004002E4">
        <w:rPr>
          <w:highlight w:val="yellow"/>
        </w:rPr>
        <w:t>therefore, the inmate cannot complete RDAP</w:t>
      </w:r>
      <w:r w:rsidR="004002E4">
        <w:t>.</w:t>
      </w:r>
    </w:p>
    <w:p w:rsidR="00126E8B" w:rsidRPr="00126E8B" w:rsidRDefault="00126E8B" w:rsidP="00126E8B">
      <w:r w:rsidRPr="00126E8B">
        <w:t>(b) Admission criteria. Inmates must meet all of the following criteria to be admitted into RDAP.</w:t>
      </w:r>
    </w:p>
    <w:p w:rsidR="00126E8B" w:rsidRPr="00126E8B" w:rsidRDefault="00126E8B" w:rsidP="00126E8B">
      <w:r w:rsidRPr="00126E8B">
        <w:t>(1) Inmates must have a verifiable substance use disorder.</w:t>
      </w:r>
    </w:p>
    <w:p w:rsidR="00126E8B" w:rsidRPr="00126E8B" w:rsidRDefault="00126E8B" w:rsidP="00126E8B">
      <w:r w:rsidRPr="00126E8B">
        <w:t>(2) Inmates must sign an agreement acknowledging program responsibility.</w:t>
      </w:r>
    </w:p>
    <w:p w:rsidR="00126E8B" w:rsidRPr="00126E8B" w:rsidRDefault="00126E8B" w:rsidP="00126E8B">
      <w:r w:rsidRPr="00126E8B">
        <w:t>(3) When beginning the program, the inmate must be able to complete all three components described in paragraph (a) of this section.</w:t>
      </w:r>
    </w:p>
    <w:p w:rsidR="00126E8B" w:rsidRPr="00126E8B" w:rsidRDefault="00126E8B" w:rsidP="00126E8B">
      <w:r w:rsidRPr="00126E8B">
        <w:lastRenderedPageBreak/>
        <w:t>(c) Application to RDAP. Inmates may apply for the RDAP by submitting requests to a staff member (ordinarily, a member of the unit team or the Drug Abuse Program Coordinator).</w:t>
      </w:r>
    </w:p>
    <w:p w:rsidR="00126E8B" w:rsidRPr="00126E8B" w:rsidRDefault="00126E8B" w:rsidP="00126E8B">
      <w:r w:rsidRPr="00126E8B">
        <w:t>(d) Referral to RDAP. Inmates will be identified for referral and evaluation for RDAP by unit or drug treatment staff.</w:t>
      </w:r>
    </w:p>
    <w:p w:rsidR="00126E8B" w:rsidRPr="00126E8B" w:rsidRDefault="00126E8B" w:rsidP="00126E8B">
      <w:r w:rsidRPr="00126E8B">
        <w:t>(e) Placement in RDAP. The Drug Abuse Program Coordinator decides whether to place inmates in RDAP based on the criteria set forth in paragraph (b) of this section.</w:t>
      </w:r>
    </w:p>
    <w:p w:rsidR="00126E8B" w:rsidRPr="00126E8B" w:rsidRDefault="00126E8B" w:rsidP="00126E8B">
      <w:r w:rsidRPr="00126E8B">
        <w:t>(f) Completing the unit-based component of RDAP. To complete the unit-based component of RDAP, inmates must:</w:t>
      </w:r>
    </w:p>
    <w:p w:rsidR="00126E8B" w:rsidRPr="006F029F" w:rsidRDefault="00126E8B" w:rsidP="00126E8B">
      <w:pPr>
        <w:rPr>
          <w:strike/>
        </w:rPr>
      </w:pPr>
      <w:r w:rsidRPr="00126E8B">
        <w:t xml:space="preserve">(1) Have satisfactory attendance and participation in all RDAP activities; </w:t>
      </w:r>
      <w:r w:rsidRPr="006F029F">
        <w:rPr>
          <w:strike/>
        </w:rPr>
        <w:t>and</w:t>
      </w:r>
    </w:p>
    <w:p w:rsidR="00126E8B" w:rsidRPr="006F029F" w:rsidRDefault="00126E8B" w:rsidP="00126E8B">
      <w:pPr>
        <w:rPr>
          <w:strike/>
        </w:rPr>
      </w:pPr>
      <w:r w:rsidRPr="006F029F">
        <w:rPr>
          <w:strike/>
        </w:rPr>
        <w:t>(2) Pass each RDAP testing procedure. Ordinarily, we will allow inmates who fail any RDAP exam to retest one time.</w:t>
      </w:r>
    </w:p>
    <w:p w:rsidR="00126E8B" w:rsidRPr="00126E8B" w:rsidRDefault="00C90A07" w:rsidP="00126E8B">
      <w:r>
        <w:t>550.3</w:t>
      </w:r>
      <w:r w:rsidR="00126E8B" w:rsidRPr="00126E8B">
        <w:t>(g) Expulsion from RDAP.</w:t>
      </w:r>
    </w:p>
    <w:p w:rsidR="00126E8B" w:rsidRPr="00126E8B" w:rsidRDefault="00126E8B" w:rsidP="00126E8B">
      <w:r w:rsidRPr="00126E8B">
        <w:t>(1) Inmates may be removed from the program by the Drug Abuse Program Coordinator because of disruptive behavior related to the program or unsatisfactory progress in treatment.</w:t>
      </w:r>
    </w:p>
    <w:p w:rsidR="00126E8B" w:rsidRPr="00126E8B" w:rsidRDefault="00126E8B" w:rsidP="00126E8B">
      <w:r w:rsidRPr="00126E8B">
        <w:t>(2) Ordinarily, inmates must be given at least one formal warning before removal from RDAP. A formal warning is not necessary when the documented lack of compliance with program standards is of such magnitude that an inmate's continued presence would create an immediate and ongoing problem for staff and other inmates.</w:t>
      </w:r>
    </w:p>
    <w:p w:rsidR="00126E8B" w:rsidRPr="007575D0" w:rsidRDefault="00126E8B" w:rsidP="00126E8B">
      <w:pPr>
        <w:rPr>
          <w:strike/>
        </w:rPr>
      </w:pPr>
      <w:r w:rsidRPr="007575D0">
        <w:rPr>
          <w:strike/>
        </w:rPr>
        <w:t>(3) Inmates will be removed from RDAP immediately if the Discipline Hearing Officer (DHO) finds that they have committed a prohibited act involving:</w:t>
      </w:r>
    </w:p>
    <w:p w:rsidR="00126E8B" w:rsidRPr="007575D0" w:rsidRDefault="00126E8B" w:rsidP="00126E8B">
      <w:pPr>
        <w:rPr>
          <w:strike/>
        </w:rPr>
      </w:pPr>
      <w:r w:rsidRPr="007575D0">
        <w:rPr>
          <w:strike/>
        </w:rPr>
        <w:t>(i) Alcohol or drugs;</w:t>
      </w:r>
    </w:p>
    <w:p w:rsidR="00126E8B" w:rsidRPr="007575D0" w:rsidRDefault="00126E8B" w:rsidP="00126E8B">
      <w:pPr>
        <w:rPr>
          <w:strike/>
        </w:rPr>
      </w:pPr>
      <w:r w:rsidRPr="007575D0">
        <w:rPr>
          <w:strike/>
        </w:rPr>
        <w:t>(ii) Violence or threats of violence;</w:t>
      </w:r>
    </w:p>
    <w:p w:rsidR="00126E8B" w:rsidRPr="007575D0" w:rsidRDefault="00126E8B" w:rsidP="00126E8B">
      <w:pPr>
        <w:rPr>
          <w:strike/>
        </w:rPr>
      </w:pPr>
      <w:r w:rsidRPr="007575D0">
        <w:rPr>
          <w:strike/>
        </w:rPr>
        <w:t>(iii) Escape or attempted escape; or</w:t>
      </w:r>
    </w:p>
    <w:p w:rsidR="00126E8B" w:rsidRPr="007575D0" w:rsidRDefault="00126E8B" w:rsidP="00126E8B">
      <w:pPr>
        <w:rPr>
          <w:strike/>
        </w:rPr>
      </w:pPr>
      <w:r w:rsidRPr="007575D0">
        <w:rPr>
          <w:strike/>
        </w:rPr>
        <w:t>(iv) Any 100–level series incident.</w:t>
      </w:r>
    </w:p>
    <w:p w:rsidR="00126E8B" w:rsidRPr="00126E8B" w:rsidRDefault="00126E8B" w:rsidP="00126E8B">
      <w:r w:rsidRPr="00126E8B">
        <w:t>(4) We may return an inmate who withdraws or is removed from RDAP to his/her prior institution (if we had transferred the inmate specifically to participate in RDAP).</w:t>
      </w:r>
    </w:p>
    <w:p w:rsidR="00126E8B" w:rsidRPr="00126E8B" w:rsidRDefault="00126E8B" w:rsidP="00126E8B">
      <w:r w:rsidRPr="00126E8B">
        <w:t>(h) Effects of non-participation.</w:t>
      </w:r>
    </w:p>
    <w:p w:rsidR="00126E8B" w:rsidRPr="00126E8B" w:rsidRDefault="00126E8B" w:rsidP="00126E8B">
      <w:r w:rsidRPr="00126E8B">
        <w:t>(1) If inmates refuse to participate in RDAP, withdraw, or are otherwise removed, they are not eligible for:</w:t>
      </w:r>
    </w:p>
    <w:p w:rsidR="00126E8B" w:rsidRPr="00126E8B" w:rsidRDefault="00126E8B" w:rsidP="00126E8B">
      <w:r w:rsidRPr="00126E8B">
        <w:t>(i) A furlough (other than possibly an emergency furlough);</w:t>
      </w:r>
    </w:p>
    <w:p w:rsidR="00126E8B" w:rsidRPr="00126E8B" w:rsidRDefault="00126E8B" w:rsidP="00126E8B">
      <w:r w:rsidRPr="00126E8B">
        <w:lastRenderedPageBreak/>
        <w:t>(ii) Performance pay above maintenance pay level, bonus pay, or vacation pay; and/or</w:t>
      </w:r>
    </w:p>
    <w:p w:rsidR="00126E8B" w:rsidRPr="00126E8B" w:rsidRDefault="00126E8B" w:rsidP="00126E8B">
      <w:r w:rsidRPr="00126E8B">
        <w:t>(iii) A Federal Prison Industries work program assignment (unless the Warden makes an exception on the basis of work program labor needs).</w:t>
      </w:r>
    </w:p>
    <w:p w:rsidR="00126E8B" w:rsidRPr="00126E8B" w:rsidRDefault="00126E8B" w:rsidP="00126E8B">
      <w:r w:rsidRPr="00126E8B">
        <w:t>(2) Refusal, withdrawal, and/or expulsion will be a factor to consider in determining length of community confinement.</w:t>
      </w:r>
    </w:p>
    <w:p w:rsidR="00126E8B" w:rsidRPr="00126E8B" w:rsidRDefault="00126E8B" w:rsidP="00126E8B">
      <w:r w:rsidRPr="00126E8B">
        <w:t>(3) Where applicable, staff will notify the United States Parole Commission of inmates' needs for treatment and any failure to participate in the RDAP.</w:t>
      </w:r>
    </w:p>
    <w:p w:rsidR="00126E8B" w:rsidRDefault="00126E8B" w:rsidP="00D977F7"/>
    <w:p w:rsidR="00D977F7" w:rsidRPr="00D977F7" w:rsidRDefault="00C90A07" w:rsidP="00D977F7">
      <w:r>
        <w:rPr>
          <w:b/>
        </w:rPr>
        <w:t xml:space="preserve">550.55(b) </w:t>
      </w:r>
      <w:r w:rsidR="003121A0">
        <w:rPr>
          <w:b/>
        </w:rPr>
        <w:t>Inmates not Eligible for Early R</w:t>
      </w:r>
      <w:r w:rsidR="00D977F7" w:rsidRPr="00126E8B">
        <w:rPr>
          <w:b/>
        </w:rPr>
        <w:t>elease</w:t>
      </w:r>
      <w:r w:rsidR="00D977F7" w:rsidRPr="00D977F7">
        <w:t>. As an exercise of the Director's discretion, the following categories of inmates are not eligible for early release:</w:t>
      </w:r>
    </w:p>
    <w:p w:rsidR="00D977F7" w:rsidRPr="00D977F7" w:rsidRDefault="00D977F7" w:rsidP="00D977F7">
      <w:r w:rsidRPr="00D977F7">
        <w:t>(1) Immigration and Customs Enforcement detainees;</w:t>
      </w:r>
    </w:p>
    <w:p w:rsidR="00D977F7" w:rsidRPr="00D977F7" w:rsidRDefault="00D977F7" w:rsidP="00D977F7">
      <w:r w:rsidRPr="00D977F7">
        <w:t>(2) Pretrial inmates;</w:t>
      </w:r>
    </w:p>
    <w:p w:rsidR="00D977F7" w:rsidRPr="00D977F7" w:rsidRDefault="00D977F7" w:rsidP="00D977F7">
      <w:r w:rsidRPr="00D977F7">
        <w:t>(3) Contractual boarders (for example, State or military inmates);</w:t>
      </w:r>
    </w:p>
    <w:p w:rsidR="00D977F7" w:rsidRPr="00D977F7" w:rsidRDefault="00D977F7" w:rsidP="00D977F7">
      <w:r w:rsidRPr="00D977F7">
        <w:t xml:space="preserve">(4) Inmates who have a prior felony or misdemeanor conviction </w:t>
      </w:r>
      <w:r w:rsidRPr="00D977F7">
        <w:rPr>
          <w:highlight w:val="yellow"/>
        </w:rPr>
        <w:t>within the ten years prior to the date of sentencing for their current commitment</w:t>
      </w:r>
      <w:r>
        <w:t xml:space="preserve"> </w:t>
      </w:r>
      <w:r w:rsidRPr="00D977F7">
        <w:t>for:</w:t>
      </w:r>
    </w:p>
    <w:p w:rsidR="00D977F7" w:rsidRPr="00D977F7" w:rsidRDefault="00D977F7" w:rsidP="002F5F60">
      <w:pPr>
        <w:ind w:firstLine="720"/>
      </w:pPr>
      <w:r w:rsidRPr="00D977F7">
        <w:t>(i) Homicide (including deaths caused by recklessness, but not including deaths caused by negligence or justifiable homicide);</w:t>
      </w:r>
    </w:p>
    <w:p w:rsidR="00D977F7" w:rsidRPr="00D977F7" w:rsidRDefault="00D977F7" w:rsidP="002F5F60">
      <w:pPr>
        <w:ind w:firstLine="720"/>
      </w:pPr>
      <w:r w:rsidRPr="00D977F7">
        <w:t>(ii) Forcible rape;</w:t>
      </w:r>
    </w:p>
    <w:p w:rsidR="00D977F7" w:rsidRPr="00D977F7" w:rsidRDefault="00D977F7" w:rsidP="002F5F60">
      <w:pPr>
        <w:ind w:firstLine="720"/>
      </w:pPr>
      <w:r w:rsidRPr="00D977F7">
        <w:t>(iii) Robbery;</w:t>
      </w:r>
    </w:p>
    <w:p w:rsidR="00D977F7" w:rsidRPr="00D977F7" w:rsidRDefault="00D977F7" w:rsidP="002F5F60">
      <w:pPr>
        <w:ind w:firstLine="720"/>
      </w:pPr>
      <w:r w:rsidRPr="00D977F7">
        <w:t>(iv) Aggravated assault;</w:t>
      </w:r>
    </w:p>
    <w:p w:rsidR="00D977F7" w:rsidRPr="00D977F7" w:rsidRDefault="00D977F7" w:rsidP="002F5F60">
      <w:pPr>
        <w:ind w:firstLine="720"/>
      </w:pPr>
      <w:r w:rsidRPr="00D977F7">
        <w:t>(v) Arson;</w:t>
      </w:r>
    </w:p>
    <w:p w:rsidR="00D977F7" w:rsidRPr="00D977F7" w:rsidRDefault="00D977F7" w:rsidP="002F5F60">
      <w:pPr>
        <w:ind w:firstLine="720"/>
      </w:pPr>
      <w:r w:rsidRPr="00D977F7">
        <w:t>(vi) Kidnaping; or</w:t>
      </w:r>
    </w:p>
    <w:p w:rsidR="00D977F7" w:rsidRPr="00D977F7" w:rsidRDefault="00D977F7" w:rsidP="002F5F60">
      <w:pPr>
        <w:ind w:firstLine="720"/>
      </w:pPr>
      <w:r w:rsidRPr="00D977F7">
        <w:t>(vii) An offense that by its nature or conduct involves sexual abuse offenses committed upon minors;</w:t>
      </w:r>
    </w:p>
    <w:p w:rsidR="00D977F7" w:rsidRPr="00D977F7" w:rsidRDefault="00D977F7" w:rsidP="00D977F7">
      <w:r w:rsidRPr="00D977F7">
        <w:t>(5) Inmates who have a current felony conviction for:</w:t>
      </w:r>
    </w:p>
    <w:p w:rsidR="00D977F7" w:rsidRPr="00D977F7" w:rsidRDefault="00D977F7" w:rsidP="00D977F7">
      <w:r w:rsidRPr="00D977F7">
        <w:t>(i) An offense that has as an element, the actual, attempted, or threatened use of physical force against the person or property of another;</w:t>
      </w:r>
    </w:p>
    <w:p w:rsidR="00D977F7" w:rsidRPr="00D977F7" w:rsidRDefault="00D977F7" w:rsidP="00D977F7">
      <w:r w:rsidRPr="00D977F7">
        <w:lastRenderedPageBreak/>
        <w:t>(ii) An offense that involved the carrying, possession, or use of a firearm or other dangerous weapon or explosives (including any explosive material or explosive device);</w:t>
      </w:r>
    </w:p>
    <w:p w:rsidR="00D977F7" w:rsidRPr="00D977F7" w:rsidRDefault="00D977F7" w:rsidP="00D977F7">
      <w:r w:rsidRPr="00D977F7">
        <w:t>(iii) An offense that, by its nature or conduct, presents a serious potential risk of physical force against the person or property of another; or</w:t>
      </w:r>
    </w:p>
    <w:p w:rsidR="00D977F7" w:rsidRPr="00D977F7" w:rsidRDefault="00D977F7" w:rsidP="00D977F7">
      <w:r w:rsidRPr="00D977F7">
        <w:t>(iv) An offense that, by its nature or conduct, involves sexual abuse offenses committed upon minors;</w:t>
      </w:r>
    </w:p>
    <w:p w:rsidR="00D977F7" w:rsidRPr="00D977F7" w:rsidRDefault="00D977F7" w:rsidP="00D977F7">
      <w:r w:rsidRPr="00D977F7">
        <w:t xml:space="preserve">(6) Inmates who have been convicted of an attempt, conspiracy, or </w:t>
      </w:r>
      <w:r w:rsidR="002F5F60" w:rsidRPr="002F5F60">
        <w:rPr>
          <w:highlight w:val="yellow"/>
        </w:rPr>
        <w:t>solicitation to commit</w:t>
      </w:r>
      <w:r w:rsidR="002F5F60">
        <w:t xml:space="preserve"> </w:t>
      </w:r>
      <w:r w:rsidRPr="002F5F60">
        <w:rPr>
          <w:strike/>
        </w:rPr>
        <w:t>other offense which involved</w:t>
      </w:r>
      <w:r w:rsidRPr="00D977F7">
        <w:t xml:space="preserve"> an underlying offense listed in paragraph (b)(4) and/or (b)(5) of this section; or</w:t>
      </w:r>
    </w:p>
    <w:p w:rsidR="00D977F7" w:rsidRDefault="00D977F7" w:rsidP="00D977F7">
      <w:r w:rsidRPr="00D977F7">
        <w:t>(7) Inmates who previously received an early release under </w:t>
      </w:r>
      <w:hyperlink r:id="rId8" w:anchor="co_pp_7fdd00001ca15" w:history="1">
        <w:r w:rsidRPr="00D977F7">
          <w:rPr>
            <w:rStyle w:val="Hyperlink"/>
          </w:rPr>
          <w:t>18 U.S.C. 3621(e)</w:t>
        </w:r>
      </w:hyperlink>
      <w:r w:rsidRPr="00D977F7">
        <w:t>.</w:t>
      </w:r>
    </w:p>
    <w:p w:rsidR="006F029F" w:rsidRDefault="006F029F" w:rsidP="00D977F7"/>
    <w:p w:rsidR="006F029F" w:rsidRPr="00C90A07" w:rsidRDefault="00C90A07" w:rsidP="00D977F7">
      <w:pPr>
        <w:rPr>
          <w:b/>
          <w:strike/>
        </w:rPr>
      </w:pPr>
      <w:r w:rsidRPr="00C90A07">
        <w:rPr>
          <w:b/>
        </w:rPr>
        <w:t>550.56 (Community Treatment Services (CTS)</w:t>
      </w:r>
      <w:r>
        <w:rPr>
          <w:b/>
        </w:rPr>
        <w:t xml:space="preserve"> </w:t>
      </w:r>
      <w:r w:rsidRPr="00C90A07">
        <w:rPr>
          <w:b/>
          <w:strike/>
        </w:rPr>
        <w:t>Community Transitional Drug Abuse Treatment Program (TDAT)</w:t>
      </w:r>
    </w:p>
    <w:p w:rsidR="006F029F" w:rsidRPr="006F029F" w:rsidRDefault="006F029F" w:rsidP="006F029F">
      <w:r w:rsidRPr="006F029F">
        <w:t xml:space="preserve">(a) For inmates to successfully complete all components of RDAP, they must participate in </w:t>
      </w:r>
      <w:r>
        <w:t xml:space="preserve">CTS. </w:t>
      </w:r>
      <w:r w:rsidRPr="006F029F">
        <w:rPr>
          <w:strike/>
        </w:rPr>
        <w:t>TDAT in the community</w:t>
      </w:r>
      <w:r w:rsidRPr="006F029F">
        <w:t xml:space="preserve">. If inmates refuse or fail to complete </w:t>
      </w:r>
      <w:r w:rsidRPr="00230214">
        <w:rPr>
          <w:strike/>
        </w:rPr>
        <w:t>TDAT</w:t>
      </w:r>
      <w:r w:rsidR="00230214">
        <w:rPr>
          <w:strike/>
        </w:rPr>
        <w:t xml:space="preserve"> </w:t>
      </w:r>
      <w:r w:rsidR="00230214" w:rsidRPr="00230214">
        <w:rPr>
          <w:highlight w:val="yellow"/>
        </w:rPr>
        <w:t>CTS</w:t>
      </w:r>
      <w:r w:rsidRPr="006F029F">
        <w:t>, they fail the RDAP and are disqualified for any additional incentives.</w:t>
      </w:r>
    </w:p>
    <w:p w:rsidR="006F029F" w:rsidRPr="006F029F" w:rsidRDefault="006F029F" w:rsidP="006F029F">
      <w:r w:rsidRPr="006F029F">
        <w:t xml:space="preserve">(b) Inmates with a documented drug abuse problem who did not choose to volunteer for RDAP may be required to participate in </w:t>
      </w:r>
      <w:r w:rsidR="00230214" w:rsidRPr="00230214">
        <w:rPr>
          <w:highlight w:val="yellow"/>
        </w:rPr>
        <w:t>CTS</w:t>
      </w:r>
      <w:r w:rsidR="00230214">
        <w:t xml:space="preserve"> </w:t>
      </w:r>
      <w:r w:rsidRPr="00230214">
        <w:rPr>
          <w:strike/>
        </w:rPr>
        <w:t>TDAT</w:t>
      </w:r>
      <w:r w:rsidRPr="006F029F">
        <w:t xml:space="preserve"> as a condition of participation in a community-based program, with the approval of the</w:t>
      </w:r>
      <w:r w:rsidR="00230214">
        <w:t xml:space="preserve"> </w:t>
      </w:r>
      <w:r w:rsidR="00230214" w:rsidRPr="00230214">
        <w:rPr>
          <w:highlight w:val="yellow"/>
        </w:rPr>
        <w:t>Supervisory Community Treatment Services Coordinator</w:t>
      </w:r>
      <w:r w:rsidR="00230214">
        <w:t xml:space="preserve">. </w:t>
      </w:r>
      <w:r w:rsidRPr="006F029F">
        <w:t xml:space="preserve"> </w:t>
      </w:r>
      <w:r w:rsidRPr="00230214">
        <w:rPr>
          <w:strike/>
        </w:rPr>
        <w:t>Transitional Drug Abuse Program Coordinator</w:t>
      </w:r>
      <w:r w:rsidRPr="006F029F">
        <w:t>.</w:t>
      </w:r>
    </w:p>
    <w:p w:rsidR="006F029F" w:rsidRPr="006F029F" w:rsidRDefault="006F029F" w:rsidP="006F029F">
      <w:r w:rsidRPr="006F029F">
        <w:t>(c) </w:t>
      </w:r>
      <w:r w:rsidRPr="00C90A07">
        <w:rPr>
          <w:strike/>
        </w:rPr>
        <w:t>Inmates who successfully complete RDAP and who participate in transitional treatment programming at an institution must participate in such programming for at least one hour per month</w:t>
      </w:r>
    </w:p>
    <w:p w:rsidR="00AF718F" w:rsidRDefault="00AF718F"/>
    <w:sectPr w:rsidR="00AF7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7C" w:rsidRDefault="00170F7C" w:rsidP="00EE6187">
      <w:pPr>
        <w:spacing w:after="0" w:line="240" w:lineRule="auto"/>
      </w:pPr>
      <w:r>
        <w:separator/>
      </w:r>
    </w:p>
  </w:endnote>
  <w:endnote w:type="continuationSeparator" w:id="0">
    <w:p w:rsidR="00170F7C" w:rsidRDefault="00170F7C" w:rsidP="00EE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7C" w:rsidRDefault="00170F7C" w:rsidP="00EE6187">
      <w:pPr>
        <w:spacing w:after="0" w:line="240" w:lineRule="auto"/>
      </w:pPr>
      <w:r>
        <w:separator/>
      </w:r>
    </w:p>
  </w:footnote>
  <w:footnote w:type="continuationSeparator" w:id="0">
    <w:p w:rsidR="00170F7C" w:rsidRDefault="00170F7C" w:rsidP="00EE6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41E69"/>
    <w:multiLevelType w:val="hybridMultilevel"/>
    <w:tmpl w:val="D52A2B36"/>
    <w:lvl w:ilvl="0" w:tplc="8A56A32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DE1A63"/>
    <w:multiLevelType w:val="hybridMultilevel"/>
    <w:tmpl w:val="E6A6F6DA"/>
    <w:lvl w:ilvl="0" w:tplc="9266E060">
      <w:start w:val="1"/>
      <w:numFmt w:val="upperRoman"/>
      <w:pStyle w:val="SRCHeading1"/>
      <w:lvlText w:val="%1."/>
      <w:lvlJc w:val="righ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8918BB"/>
    <w:multiLevelType w:val="hybridMultilevel"/>
    <w:tmpl w:val="653ABD2A"/>
    <w:lvl w:ilvl="0" w:tplc="ADB699E0">
      <w:start w:val="1"/>
      <w:numFmt w:val="decimal"/>
      <w:lvlText w:val="%1."/>
      <w:lvlJc w:val="left"/>
      <w:pPr>
        <w:ind w:left="1800" w:hanging="360"/>
      </w:pPr>
      <w:rPr>
        <w:rFonts w:hint="default"/>
        <w:b/>
      </w:rPr>
    </w:lvl>
    <w:lvl w:ilvl="1" w:tplc="BBD8BCEC">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E262FF"/>
    <w:multiLevelType w:val="hybridMultilevel"/>
    <w:tmpl w:val="2AB83210"/>
    <w:lvl w:ilvl="0" w:tplc="F17A9B50">
      <w:start w:val="1"/>
      <w:numFmt w:val="upperLetter"/>
      <w:pStyle w:val="SRCHeading2Testimony"/>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832210B"/>
    <w:multiLevelType w:val="hybridMultilevel"/>
    <w:tmpl w:val="C43A94CA"/>
    <w:lvl w:ilvl="0" w:tplc="62BEA708">
      <w:start w:val="1"/>
      <w:numFmt w:val="lowerLetter"/>
      <w:pStyle w:val="SRCHeading4"/>
      <w:lvlText w:val="%1."/>
      <w:lvlJc w:val="left"/>
      <w:pPr>
        <w:ind w:left="21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2"/>
  </w:num>
  <w:num w:numId="6">
    <w:abstractNumId w:val="4"/>
  </w:num>
  <w:num w:numId="7">
    <w:abstractNumId w:val="1"/>
  </w:num>
  <w:num w:numId="8">
    <w:abstractNumId w:val="3"/>
  </w:num>
  <w:num w:numId="9">
    <w:abstractNumId w:val="1"/>
  </w:num>
  <w:num w:numId="10">
    <w:abstractNumId w:val="3"/>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F7"/>
    <w:rsid w:val="00100180"/>
    <w:rsid w:val="00126E8B"/>
    <w:rsid w:val="00170F7C"/>
    <w:rsid w:val="001D2BFB"/>
    <w:rsid w:val="00230214"/>
    <w:rsid w:val="0026631F"/>
    <w:rsid w:val="002F5F60"/>
    <w:rsid w:val="003121A0"/>
    <w:rsid w:val="004002E4"/>
    <w:rsid w:val="00471A34"/>
    <w:rsid w:val="0062215A"/>
    <w:rsid w:val="0062447F"/>
    <w:rsid w:val="006C1CA1"/>
    <w:rsid w:val="006F029F"/>
    <w:rsid w:val="007575D0"/>
    <w:rsid w:val="007640BA"/>
    <w:rsid w:val="009A529A"/>
    <w:rsid w:val="00AF718F"/>
    <w:rsid w:val="00C90A07"/>
    <w:rsid w:val="00D62EAF"/>
    <w:rsid w:val="00D977F7"/>
    <w:rsid w:val="00EE1B12"/>
    <w:rsid w:val="00EE6187"/>
    <w:rsid w:val="00F23678"/>
    <w:rsid w:val="00F3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92690-C009-4639-9C9B-F3232D07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B12"/>
    <w:pPr>
      <w:spacing w:after="200" w:line="276" w:lineRule="auto"/>
    </w:pPr>
    <w:rPr>
      <w:rFonts w:ascii="Times New Roman" w:hAnsi="Times New Roman"/>
      <w:sz w:val="24"/>
      <w:szCs w:val="22"/>
    </w:rPr>
  </w:style>
  <w:style w:type="paragraph" w:styleId="Heading3">
    <w:name w:val="heading 3"/>
    <w:basedOn w:val="Normal"/>
    <w:next w:val="Normal"/>
    <w:link w:val="Heading3Char"/>
    <w:uiPriority w:val="9"/>
    <w:semiHidden/>
    <w:unhideWhenUsed/>
    <w:qFormat/>
    <w:rsid w:val="0062215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2215A"/>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uiPriority w:val="9"/>
    <w:semiHidden/>
    <w:unhideWhenUsed/>
    <w:qFormat/>
    <w:rsid w:val="0062215A"/>
    <w:pPr>
      <w:spacing w:before="240" w:after="60"/>
      <w:outlineLvl w:val="5"/>
    </w:pPr>
    <w:rPr>
      <w:rFonts w:asciiTheme="minorHAnsi" w:eastAsiaTheme="minorEastAsia" w:hAnsiTheme="minorHAnsi" w:cstheme="min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Cblockquotetestimony">
    <w:name w:val="SRCblock quote testimony"/>
    <w:basedOn w:val="SRCBody"/>
    <w:link w:val="SRCblockquotetestimonyChar"/>
    <w:autoRedefine/>
    <w:qFormat/>
    <w:rsid w:val="0062447F"/>
    <w:pPr>
      <w:spacing w:line="240" w:lineRule="auto"/>
      <w:ind w:left="720" w:right="720" w:firstLine="0"/>
    </w:pPr>
  </w:style>
  <w:style w:type="character" w:customStyle="1" w:styleId="SRCblockquotetestimonyChar">
    <w:name w:val="SRCblock quote testimony Char"/>
    <w:basedOn w:val="SRCBodyChar"/>
    <w:link w:val="SRCblockquotetestimony"/>
    <w:rsid w:val="0062447F"/>
    <w:rPr>
      <w:rFonts w:ascii="Times New Roman" w:hAnsi="Times New Roman"/>
      <w:sz w:val="24"/>
      <w:szCs w:val="24"/>
    </w:rPr>
  </w:style>
  <w:style w:type="paragraph" w:customStyle="1" w:styleId="SRCBody">
    <w:name w:val="SRCBody"/>
    <w:basedOn w:val="Normal"/>
    <w:link w:val="SRCBodyChar"/>
    <w:qFormat/>
    <w:rsid w:val="0062215A"/>
    <w:pPr>
      <w:ind w:firstLine="720"/>
    </w:pPr>
    <w:rPr>
      <w:szCs w:val="24"/>
    </w:rPr>
  </w:style>
  <w:style w:type="character" w:customStyle="1" w:styleId="SRCBodyChar">
    <w:name w:val="SRCBody Char"/>
    <w:basedOn w:val="DefaultParagraphFont"/>
    <w:link w:val="SRCBody"/>
    <w:rsid w:val="0062215A"/>
    <w:rPr>
      <w:rFonts w:ascii="Times New Roman" w:hAnsi="Times New Roman"/>
      <w:sz w:val="24"/>
      <w:szCs w:val="24"/>
    </w:rPr>
  </w:style>
  <w:style w:type="paragraph" w:customStyle="1" w:styleId="SRCFN">
    <w:name w:val="SRCFN"/>
    <w:basedOn w:val="FootnoteText"/>
    <w:link w:val="SRCFNChar"/>
    <w:uiPriority w:val="99"/>
    <w:qFormat/>
    <w:rsid w:val="0062215A"/>
    <w:pPr>
      <w:spacing w:line="240" w:lineRule="auto"/>
    </w:pPr>
    <w:rPr>
      <w:szCs w:val="20"/>
    </w:rPr>
  </w:style>
  <w:style w:type="character" w:customStyle="1" w:styleId="SRCFNChar">
    <w:name w:val="SRCFN Char"/>
    <w:basedOn w:val="DefaultParagraphFont"/>
    <w:link w:val="SRCFN"/>
    <w:uiPriority w:val="99"/>
    <w:rsid w:val="0062215A"/>
    <w:rPr>
      <w:rFonts w:ascii="Times New Roman" w:hAnsi="Times New Roman"/>
    </w:rPr>
  </w:style>
  <w:style w:type="paragraph" w:styleId="FootnoteText">
    <w:name w:val="footnote text"/>
    <w:basedOn w:val="Normal"/>
    <w:link w:val="FootnoteTextChar"/>
    <w:uiPriority w:val="99"/>
    <w:semiHidden/>
    <w:unhideWhenUsed/>
    <w:rsid w:val="0062215A"/>
    <w:rPr>
      <w:sz w:val="20"/>
    </w:rPr>
  </w:style>
  <w:style w:type="character" w:customStyle="1" w:styleId="FootnoteTextChar">
    <w:name w:val="Footnote Text Char"/>
    <w:basedOn w:val="DefaultParagraphFont"/>
    <w:link w:val="FootnoteText"/>
    <w:uiPriority w:val="99"/>
    <w:semiHidden/>
    <w:rsid w:val="0062215A"/>
    <w:rPr>
      <w:rFonts w:eastAsiaTheme="minorEastAsia"/>
    </w:rPr>
  </w:style>
  <w:style w:type="paragraph" w:customStyle="1" w:styleId="SRCHeading1">
    <w:name w:val="SRCHeading 1"/>
    <w:basedOn w:val="SRCBody"/>
    <w:next w:val="SRCBody"/>
    <w:link w:val="SRCHeading1Char"/>
    <w:qFormat/>
    <w:rsid w:val="00D62EAF"/>
    <w:pPr>
      <w:keepNext/>
      <w:numPr>
        <w:numId w:val="3"/>
      </w:numPr>
    </w:pPr>
    <w:rPr>
      <w:b/>
    </w:rPr>
  </w:style>
  <w:style w:type="character" w:customStyle="1" w:styleId="SRCHeading1Char">
    <w:name w:val="SRCHeading 1 Char"/>
    <w:basedOn w:val="SRCBodyChar"/>
    <w:link w:val="SRCHeading1"/>
    <w:rsid w:val="00D62EAF"/>
    <w:rPr>
      <w:rFonts w:ascii="Times New Roman" w:hAnsi="Times New Roman"/>
      <w:b/>
      <w:sz w:val="24"/>
      <w:szCs w:val="24"/>
    </w:rPr>
  </w:style>
  <w:style w:type="paragraph" w:customStyle="1" w:styleId="SRCHeading2Testimony">
    <w:name w:val="SRCHeading 2 Testimony"/>
    <w:basedOn w:val="SRCBody"/>
    <w:next w:val="SRCBody"/>
    <w:link w:val="SRCHeading2TestimonyChar"/>
    <w:qFormat/>
    <w:rsid w:val="00D62EAF"/>
    <w:pPr>
      <w:keepNext/>
      <w:numPr>
        <w:numId w:val="4"/>
      </w:numPr>
    </w:pPr>
    <w:rPr>
      <w:b/>
    </w:rPr>
  </w:style>
  <w:style w:type="character" w:customStyle="1" w:styleId="SRCHeading2TestimonyChar">
    <w:name w:val="SRCHeading 2 Testimony Char"/>
    <w:basedOn w:val="SRCBodyChar"/>
    <w:link w:val="SRCHeading2Testimony"/>
    <w:rsid w:val="00D62EAF"/>
    <w:rPr>
      <w:rFonts w:ascii="Times New Roman" w:hAnsi="Times New Roman"/>
      <w:b/>
      <w:sz w:val="24"/>
      <w:szCs w:val="24"/>
    </w:rPr>
  </w:style>
  <w:style w:type="paragraph" w:customStyle="1" w:styleId="SRCHeading3Testimony">
    <w:name w:val="SRCHeading 3 Testimony"/>
    <w:basedOn w:val="SRCBody"/>
    <w:next w:val="SRCBody"/>
    <w:link w:val="SRCHeading3TestimonyChar"/>
    <w:autoRedefine/>
    <w:qFormat/>
    <w:rsid w:val="00F318F1"/>
    <w:pPr>
      <w:keepNext/>
      <w:ind w:left="2160" w:hanging="360"/>
    </w:pPr>
    <w:rPr>
      <w:b/>
    </w:rPr>
  </w:style>
  <w:style w:type="character" w:customStyle="1" w:styleId="SRCHeading3TestimonyChar">
    <w:name w:val="SRCHeading 3 Testimony Char"/>
    <w:basedOn w:val="SRCBodyChar"/>
    <w:link w:val="SRCHeading3Testimony"/>
    <w:rsid w:val="00F318F1"/>
    <w:rPr>
      <w:rFonts w:ascii="Times New Roman" w:hAnsi="Times New Roman"/>
      <w:b/>
      <w:sz w:val="24"/>
      <w:szCs w:val="24"/>
    </w:rPr>
  </w:style>
  <w:style w:type="paragraph" w:customStyle="1" w:styleId="SRCHeading4">
    <w:name w:val="SRCHeading 4"/>
    <w:basedOn w:val="SRCHeading1"/>
    <w:link w:val="SRCHeading4Char"/>
    <w:autoRedefine/>
    <w:qFormat/>
    <w:rsid w:val="00F318F1"/>
    <w:pPr>
      <w:numPr>
        <w:numId w:val="6"/>
      </w:numPr>
    </w:pPr>
  </w:style>
  <w:style w:type="character" w:customStyle="1" w:styleId="SRCHeading4Char">
    <w:name w:val="SRCHeading 4 Char"/>
    <w:basedOn w:val="SRCHeading1Char"/>
    <w:link w:val="SRCHeading4"/>
    <w:rsid w:val="00F318F1"/>
    <w:rPr>
      <w:rFonts w:ascii="Times New Roman" w:hAnsi="Times New Roman"/>
      <w:b/>
      <w:sz w:val="24"/>
      <w:szCs w:val="24"/>
    </w:rPr>
  </w:style>
  <w:style w:type="paragraph" w:customStyle="1" w:styleId="SRCTitleTestimony">
    <w:name w:val="SRCTitle Testimony"/>
    <w:basedOn w:val="Normal"/>
    <w:link w:val="SRCTitleTestimonyChar"/>
    <w:qFormat/>
    <w:rsid w:val="0062215A"/>
    <w:pPr>
      <w:spacing w:after="0" w:line="240" w:lineRule="auto"/>
      <w:jc w:val="center"/>
    </w:pPr>
    <w:rPr>
      <w:b/>
      <w:sz w:val="28"/>
      <w:szCs w:val="24"/>
    </w:rPr>
  </w:style>
  <w:style w:type="character" w:customStyle="1" w:styleId="SRCTitleTestimonyChar">
    <w:name w:val="SRCTitle Testimony Char"/>
    <w:basedOn w:val="DefaultParagraphFont"/>
    <w:link w:val="SRCTitleTestimony"/>
    <w:rsid w:val="0062215A"/>
    <w:rPr>
      <w:rFonts w:ascii="Times New Roman" w:hAnsi="Times New Roman"/>
      <w:b/>
      <w:sz w:val="28"/>
      <w:szCs w:val="24"/>
    </w:rPr>
  </w:style>
  <w:style w:type="paragraph" w:customStyle="1" w:styleId="SRCAddress">
    <w:name w:val="SRC Address"/>
    <w:basedOn w:val="Normal"/>
    <w:link w:val="SRCAddressChar"/>
    <w:qFormat/>
    <w:rsid w:val="0062215A"/>
    <w:pPr>
      <w:spacing w:after="0" w:line="240" w:lineRule="auto"/>
    </w:pPr>
  </w:style>
  <w:style w:type="character" w:customStyle="1" w:styleId="SRCAddressChar">
    <w:name w:val="SRC Address Char"/>
    <w:basedOn w:val="DefaultParagraphFont"/>
    <w:link w:val="SRCAddress"/>
    <w:rsid w:val="0062215A"/>
    <w:rPr>
      <w:rFonts w:ascii="Times New Roman" w:hAnsi="Times New Roman"/>
      <w:sz w:val="24"/>
      <w:szCs w:val="22"/>
    </w:rPr>
  </w:style>
  <w:style w:type="paragraph" w:customStyle="1" w:styleId="SRCSubject">
    <w:name w:val="SRC Subject"/>
    <w:basedOn w:val="SRCBody"/>
    <w:link w:val="SRCSubjectChar"/>
    <w:qFormat/>
    <w:rsid w:val="0062215A"/>
    <w:pPr>
      <w:spacing w:before="200" w:line="240" w:lineRule="auto"/>
    </w:pPr>
    <w:rPr>
      <w:b/>
    </w:rPr>
  </w:style>
  <w:style w:type="character" w:customStyle="1" w:styleId="SRCSubjectChar">
    <w:name w:val="SRC Subject Char"/>
    <w:basedOn w:val="SRCBodyChar"/>
    <w:link w:val="SRCSubject"/>
    <w:rsid w:val="0062215A"/>
    <w:rPr>
      <w:rFonts w:ascii="Times New Roman" w:hAnsi="Times New Roman"/>
      <w:b/>
      <w:sz w:val="24"/>
      <w:szCs w:val="24"/>
    </w:rPr>
  </w:style>
  <w:style w:type="character" w:customStyle="1" w:styleId="Heading3Char">
    <w:name w:val="Heading 3 Char"/>
    <w:basedOn w:val="DefaultParagraphFont"/>
    <w:link w:val="Heading3"/>
    <w:uiPriority w:val="9"/>
    <w:semiHidden/>
    <w:rsid w:val="006221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2215A"/>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62215A"/>
    <w:rPr>
      <w:rFonts w:asciiTheme="minorHAnsi" w:eastAsiaTheme="minorEastAsia" w:hAnsiTheme="minorHAnsi" w:cstheme="minorBidi"/>
      <w:b/>
      <w:bCs/>
      <w:sz w:val="22"/>
      <w:szCs w:val="22"/>
    </w:rPr>
  </w:style>
  <w:style w:type="character" w:styleId="Strong">
    <w:name w:val="Strong"/>
    <w:basedOn w:val="DefaultParagraphFont"/>
    <w:qFormat/>
    <w:rsid w:val="0062215A"/>
    <w:rPr>
      <w:b/>
      <w:bCs/>
    </w:rPr>
  </w:style>
  <w:style w:type="character" w:styleId="Hyperlink">
    <w:name w:val="Hyperlink"/>
    <w:basedOn w:val="DefaultParagraphFont"/>
    <w:uiPriority w:val="99"/>
    <w:unhideWhenUsed/>
    <w:rsid w:val="00D977F7"/>
    <w:rPr>
      <w:color w:val="0000FF" w:themeColor="hyperlink"/>
      <w:u w:val="single"/>
    </w:rPr>
  </w:style>
  <w:style w:type="character" w:styleId="FootnoteReference">
    <w:name w:val="footnote reference"/>
    <w:basedOn w:val="DefaultParagraphFont"/>
    <w:uiPriority w:val="99"/>
    <w:semiHidden/>
    <w:unhideWhenUsed/>
    <w:rsid w:val="00EE6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4247">
      <w:bodyDiv w:val="1"/>
      <w:marLeft w:val="0"/>
      <w:marRight w:val="0"/>
      <w:marTop w:val="0"/>
      <w:marBottom w:val="0"/>
      <w:divBdr>
        <w:top w:val="none" w:sz="0" w:space="0" w:color="auto"/>
        <w:left w:val="none" w:sz="0" w:space="0" w:color="auto"/>
        <w:bottom w:val="none" w:sz="0" w:space="0" w:color="auto"/>
        <w:right w:val="none" w:sz="0" w:space="0" w:color="auto"/>
      </w:divBdr>
      <w:divsChild>
        <w:div w:id="1829634931">
          <w:marLeft w:val="0"/>
          <w:marRight w:val="0"/>
          <w:marTop w:val="0"/>
          <w:marBottom w:val="0"/>
          <w:divBdr>
            <w:top w:val="none" w:sz="0" w:space="0" w:color="auto"/>
            <w:left w:val="none" w:sz="0" w:space="0" w:color="auto"/>
            <w:bottom w:val="none" w:sz="0" w:space="0" w:color="auto"/>
            <w:right w:val="none" w:sz="0" w:space="0" w:color="auto"/>
          </w:divBdr>
        </w:div>
        <w:div w:id="1445229109">
          <w:marLeft w:val="0"/>
          <w:marRight w:val="0"/>
          <w:marTop w:val="240"/>
          <w:marBottom w:val="0"/>
          <w:divBdr>
            <w:top w:val="none" w:sz="0" w:space="0" w:color="auto"/>
            <w:left w:val="none" w:sz="0" w:space="0" w:color="auto"/>
            <w:bottom w:val="none" w:sz="0" w:space="0" w:color="auto"/>
            <w:right w:val="none" w:sz="0" w:space="0" w:color="auto"/>
          </w:divBdr>
          <w:divsChild>
            <w:div w:id="331614965">
              <w:marLeft w:val="0"/>
              <w:marRight w:val="0"/>
              <w:marTop w:val="0"/>
              <w:marBottom w:val="0"/>
              <w:divBdr>
                <w:top w:val="none" w:sz="0" w:space="0" w:color="auto"/>
                <w:left w:val="none" w:sz="0" w:space="0" w:color="auto"/>
                <w:bottom w:val="none" w:sz="0" w:space="0" w:color="auto"/>
                <w:right w:val="none" w:sz="0" w:space="0" w:color="auto"/>
              </w:divBdr>
              <w:divsChild>
                <w:div w:id="15144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4411">
          <w:marLeft w:val="0"/>
          <w:marRight w:val="0"/>
          <w:marTop w:val="240"/>
          <w:marBottom w:val="0"/>
          <w:divBdr>
            <w:top w:val="none" w:sz="0" w:space="0" w:color="auto"/>
            <w:left w:val="none" w:sz="0" w:space="0" w:color="auto"/>
            <w:bottom w:val="none" w:sz="0" w:space="0" w:color="auto"/>
            <w:right w:val="none" w:sz="0" w:space="0" w:color="auto"/>
          </w:divBdr>
          <w:divsChild>
            <w:div w:id="139157476">
              <w:marLeft w:val="0"/>
              <w:marRight w:val="0"/>
              <w:marTop w:val="0"/>
              <w:marBottom w:val="0"/>
              <w:divBdr>
                <w:top w:val="none" w:sz="0" w:space="0" w:color="auto"/>
                <w:left w:val="none" w:sz="0" w:space="0" w:color="auto"/>
                <w:bottom w:val="none" w:sz="0" w:space="0" w:color="auto"/>
                <w:right w:val="none" w:sz="0" w:space="0" w:color="auto"/>
              </w:divBdr>
              <w:divsChild>
                <w:div w:id="21083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0957">
          <w:marLeft w:val="0"/>
          <w:marRight w:val="0"/>
          <w:marTop w:val="240"/>
          <w:marBottom w:val="0"/>
          <w:divBdr>
            <w:top w:val="none" w:sz="0" w:space="0" w:color="auto"/>
            <w:left w:val="none" w:sz="0" w:space="0" w:color="auto"/>
            <w:bottom w:val="none" w:sz="0" w:space="0" w:color="auto"/>
            <w:right w:val="none" w:sz="0" w:space="0" w:color="auto"/>
          </w:divBdr>
          <w:divsChild>
            <w:div w:id="1454473115">
              <w:marLeft w:val="0"/>
              <w:marRight w:val="0"/>
              <w:marTop w:val="0"/>
              <w:marBottom w:val="0"/>
              <w:divBdr>
                <w:top w:val="none" w:sz="0" w:space="0" w:color="auto"/>
                <w:left w:val="none" w:sz="0" w:space="0" w:color="auto"/>
                <w:bottom w:val="none" w:sz="0" w:space="0" w:color="auto"/>
                <w:right w:val="none" w:sz="0" w:space="0" w:color="auto"/>
              </w:divBdr>
              <w:divsChild>
                <w:div w:id="19835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7023">
          <w:marLeft w:val="0"/>
          <w:marRight w:val="0"/>
          <w:marTop w:val="240"/>
          <w:marBottom w:val="0"/>
          <w:divBdr>
            <w:top w:val="none" w:sz="0" w:space="0" w:color="auto"/>
            <w:left w:val="none" w:sz="0" w:space="0" w:color="auto"/>
            <w:bottom w:val="none" w:sz="0" w:space="0" w:color="auto"/>
            <w:right w:val="none" w:sz="0" w:space="0" w:color="auto"/>
          </w:divBdr>
          <w:divsChild>
            <w:div w:id="466169571">
              <w:marLeft w:val="0"/>
              <w:marRight w:val="0"/>
              <w:marTop w:val="0"/>
              <w:marBottom w:val="0"/>
              <w:divBdr>
                <w:top w:val="none" w:sz="0" w:space="0" w:color="auto"/>
                <w:left w:val="none" w:sz="0" w:space="0" w:color="auto"/>
                <w:bottom w:val="none" w:sz="0" w:space="0" w:color="auto"/>
                <w:right w:val="none" w:sz="0" w:space="0" w:color="auto"/>
              </w:divBdr>
              <w:divsChild>
                <w:div w:id="1008026129">
                  <w:marLeft w:val="0"/>
                  <w:marRight w:val="0"/>
                  <w:marTop w:val="0"/>
                  <w:marBottom w:val="0"/>
                  <w:divBdr>
                    <w:top w:val="none" w:sz="0" w:space="0" w:color="auto"/>
                    <w:left w:val="none" w:sz="0" w:space="0" w:color="auto"/>
                    <w:bottom w:val="none" w:sz="0" w:space="0" w:color="auto"/>
                    <w:right w:val="none" w:sz="0" w:space="0" w:color="auto"/>
                  </w:divBdr>
                </w:div>
              </w:divsChild>
            </w:div>
            <w:div w:id="145782841">
              <w:marLeft w:val="0"/>
              <w:marRight w:val="0"/>
              <w:marTop w:val="240"/>
              <w:marBottom w:val="0"/>
              <w:divBdr>
                <w:top w:val="none" w:sz="0" w:space="0" w:color="auto"/>
                <w:left w:val="none" w:sz="0" w:space="0" w:color="auto"/>
                <w:bottom w:val="none" w:sz="0" w:space="0" w:color="auto"/>
                <w:right w:val="none" w:sz="0" w:space="0" w:color="auto"/>
              </w:divBdr>
              <w:divsChild>
                <w:div w:id="92633016">
                  <w:marLeft w:val="0"/>
                  <w:marRight w:val="0"/>
                  <w:marTop w:val="0"/>
                  <w:marBottom w:val="0"/>
                  <w:divBdr>
                    <w:top w:val="none" w:sz="0" w:space="0" w:color="auto"/>
                    <w:left w:val="none" w:sz="0" w:space="0" w:color="auto"/>
                    <w:bottom w:val="none" w:sz="0" w:space="0" w:color="auto"/>
                    <w:right w:val="none" w:sz="0" w:space="0" w:color="auto"/>
                  </w:divBdr>
                  <w:divsChild>
                    <w:div w:id="14977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89774">
              <w:marLeft w:val="0"/>
              <w:marRight w:val="0"/>
              <w:marTop w:val="240"/>
              <w:marBottom w:val="0"/>
              <w:divBdr>
                <w:top w:val="none" w:sz="0" w:space="0" w:color="auto"/>
                <w:left w:val="none" w:sz="0" w:space="0" w:color="auto"/>
                <w:bottom w:val="none" w:sz="0" w:space="0" w:color="auto"/>
                <w:right w:val="none" w:sz="0" w:space="0" w:color="auto"/>
              </w:divBdr>
              <w:divsChild>
                <w:div w:id="1712807703">
                  <w:marLeft w:val="0"/>
                  <w:marRight w:val="0"/>
                  <w:marTop w:val="0"/>
                  <w:marBottom w:val="0"/>
                  <w:divBdr>
                    <w:top w:val="none" w:sz="0" w:space="0" w:color="auto"/>
                    <w:left w:val="none" w:sz="0" w:space="0" w:color="auto"/>
                    <w:bottom w:val="none" w:sz="0" w:space="0" w:color="auto"/>
                    <w:right w:val="none" w:sz="0" w:space="0" w:color="auto"/>
                  </w:divBdr>
                  <w:divsChild>
                    <w:div w:id="16195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7948">
              <w:marLeft w:val="0"/>
              <w:marRight w:val="0"/>
              <w:marTop w:val="240"/>
              <w:marBottom w:val="0"/>
              <w:divBdr>
                <w:top w:val="none" w:sz="0" w:space="0" w:color="auto"/>
                <w:left w:val="none" w:sz="0" w:space="0" w:color="auto"/>
                <w:bottom w:val="none" w:sz="0" w:space="0" w:color="auto"/>
                <w:right w:val="none" w:sz="0" w:space="0" w:color="auto"/>
              </w:divBdr>
              <w:divsChild>
                <w:div w:id="270403884">
                  <w:marLeft w:val="0"/>
                  <w:marRight w:val="0"/>
                  <w:marTop w:val="0"/>
                  <w:marBottom w:val="0"/>
                  <w:divBdr>
                    <w:top w:val="none" w:sz="0" w:space="0" w:color="auto"/>
                    <w:left w:val="none" w:sz="0" w:space="0" w:color="auto"/>
                    <w:bottom w:val="none" w:sz="0" w:space="0" w:color="auto"/>
                    <w:right w:val="none" w:sz="0" w:space="0" w:color="auto"/>
                  </w:divBdr>
                  <w:divsChild>
                    <w:div w:id="6634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7181">
              <w:marLeft w:val="0"/>
              <w:marRight w:val="0"/>
              <w:marTop w:val="240"/>
              <w:marBottom w:val="0"/>
              <w:divBdr>
                <w:top w:val="none" w:sz="0" w:space="0" w:color="auto"/>
                <w:left w:val="none" w:sz="0" w:space="0" w:color="auto"/>
                <w:bottom w:val="none" w:sz="0" w:space="0" w:color="auto"/>
                <w:right w:val="none" w:sz="0" w:space="0" w:color="auto"/>
              </w:divBdr>
              <w:divsChild>
                <w:div w:id="807476425">
                  <w:marLeft w:val="0"/>
                  <w:marRight w:val="0"/>
                  <w:marTop w:val="0"/>
                  <w:marBottom w:val="0"/>
                  <w:divBdr>
                    <w:top w:val="none" w:sz="0" w:space="0" w:color="auto"/>
                    <w:left w:val="none" w:sz="0" w:space="0" w:color="auto"/>
                    <w:bottom w:val="none" w:sz="0" w:space="0" w:color="auto"/>
                    <w:right w:val="none" w:sz="0" w:space="0" w:color="auto"/>
                  </w:divBdr>
                  <w:divsChild>
                    <w:div w:id="21451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708">
              <w:marLeft w:val="0"/>
              <w:marRight w:val="0"/>
              <w:marTop w:val="240"/>
              <w:marBottom w:val="0"/>
              <w:divBdr>
                <w:top w:val="none" w:sz="0" w:space="0" w:color="auto"/>
                <w:left w:val="none" w:sz="0" w:space="0" w:color="auto"/>
                <w:bottom w:val="none" w:sz="0" w:space="0" w:color="auto"/>
                <w:right w:val="none" w:sz="0" w:space="0" w:color="auto"/>
              </w:divBdr>
              <w:divsChild>
                <w:div w:id="562108306">
                  <w:marLeft w:val="0"/>
                  <w:marRight w:val="0"/>
                  <w:marTop w:val="0"/>
                  <w:marBottom w:val="0"/>
                  <w:divBdr>
                    <w:top w:val="none" w:sz="0" w:space="0" w:color="auto"/>
                    <w:left w:val="none" w:sz="0" w:space="0" w:color="auto"/>
                    <w:bottom w:val="none" w:sz="0" w:space="0" w:color="auto"/>
                    <w:right w:val="none" w:sz="0" w:space="0" w:color="auto"/>
                  </w:divBdr>
                  <w:divsChild>
                    <w:div w:id="16275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8677">
              <w:marLeft w:val="0"/>
              <w:marRight w:val="0"/>
              <w:marTop w:val="240"/>
              <w:marBottom w:val="0"/>
              <w:divBdr>
                <w:top w:val="none" w:sz="0" w:space="0" w:color="auto"/>
                <w:left w:val="none" w:sz="0" w:space="0" w:color="auto"/>
                <w:bottom w:val="none" w:sz="0" w:space="0" w:color="auto"/>
                <w:right w:val="none" w:sz="0" w:space="0" w:color="auto"/>
              </w:divBdr>
              <w:divsChild>
                <w:div w:id="783962950">
                  <w:marLeft w:val="0"/>
                  <w:marRight w:val="0"/>
                  <w:marTop w:val="0"/>
                  <w:marBottom w:val="0"/>
                  <w:divBdr>
                    <w:top w:val="none" w:sz="0" w:space="0" w:color="auto"/>
                    <w:left w:val="none" w:sz="0" w:space="0" w:color="auto"/>
                    <w:bottom w:val="none" w:sz="0" w:space="0" w:color="auto"/>
                    <w:right w:val="none" w:sz="0" w:space="0" w:color="auto"/>
                  </w:divBdr>
                  <w:divsChild>
                    <w:div w:id="17230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3360">
              <w:marLeft w:val="0"/>
              <w:marRight w:val="0"/>
              <w:marTop w:val="240"/>
              <w:marBottom w:val="0"/>
              <w:divBdr>
                <w:top w:val="none" w:sz="0" w:space="0" w:color="auto"/>
                <w:left w:val="none" w:sz="0" w:space="0" w:color="auto"/>
                <w:bottom w:val="none" w:sz="0" w:space="0" w:color="auto"/>
                <w:right w:val="none" w:sz="0" w:space="0" w:color="auto"/>
              </w:divBdr>
              <w:divsChild>
                <w:div w:id="1565144774">
                  <w:marLeft w:val="0"/>
                  <w:marRight w:val="0"/>
                  <w:marTop w:val="0"/>
                  <w:marBottom w:val="0"/>
                  <w:divBdr>
                    <w:top w:val="none" w:sz="0" w:space="0" w:color="auto"/>
                    <w:left w:val="none" w:sz="0" w:space="0" w:color="auto"/>
                    <w:bottom w:val="none" w:sz="0" w:space="0" w:color="auto"/>
                    <w:right w:val="none" w:sz="0" w:space="0" w:color="auto"/>
                  </w:divBdr>
                  <w:divsChild>
                    <w:div w:id="18341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6691">
          <w:marLeft w:val="0"/>
          <w:marRight w:val="0"/>
          <w:marTop w:val="240"/>
          <w:marBottom w:val="0"/>
          <w:divBdr>
            <w:top w:val="none" w:sz="0" w:space="0" w:color="auto"/>
            <w:left w:val="none" w:sz="0" w:space="0" w:color="auto"/>
            <w:bottom w:val="none" w:sz="0" w:space="0" w:color="auto"/>
            <w:right w:val="none" w:sz="0" w:space="0" w:color="auto"/>
          </w:divBdr>
          <w:divsChild>
            <w:div w:id="1377772750">
              <w:marLeft w:val="0"/>
              <w:marRight w:val="0"/>
              <w:marTop w:val="0"/>
              <w:marBottom w:val="0"/>
              <w:divBdr>
                <w:top w:val="none" w:sz="0" w:space="0" w:color="auto"/>
                <w:left w:val="none" w:sz="0" w:space="0" w:color="auto"/>
                <w:bottom w:val="none" w:sz="0" w:space="0" w:color="auto"/>
                <w:right w:val="none" w:sz="0" w:space="0" w:color="auto"/>
              </w:divBdr>
              <w:divsChild>
                <w:div w:id="901253980">
                  <w:marLeft w:val="0"/>
                  <w:marRight w:val="0"/>
                  <w:marTop w:val="0"/>
                  <w:marBottom w:val="0"/>
                  <w:divBdr>
                    <w:top w:val="none" w:sz="0" w:space="0" w:color="auto"/>
                    <w:left w:val="none" w:sz="0" w:space="0" w:color="auto"/>
                    <w:bottom w:val="none" w:sz="0" w:space="0" w:color="auto"/>
                    <w:right w:val="none" w:sz="0" w:space="0" w:color="auto"/>
                  </w:divBdr>
                </w:div>
              </w:divsChild>
            </w:div>
            <w:div w:id="1702630767">
              <w:marLeft w:val="0"/>
              <w:marRight w:val="0"/>
              <w:marTop w:val="240"/>
              <w:marBottom w:val="0"/>
              <w:divBdr>
                <w:top w:val="none" w:sz="0" w:space="0" w:color="auto"/>
                <w:left w:val="none" w:sz="0" w:space="0" w:color="auto"/>
                <w:bottom w:val="none" w:sz="0" w:space="0" w:color="auto"/>
                <w:right w:val="none" w:sz="0" w:space="0" w:color="auto"/>
              </w:divBdr>
              <w:divsChild>
                <w:div w:id="2138794301">
                  <w:marLeft w:val="0"/>
                  <w:marRight w:val="0"/>
                  <w:marTop w:val="0"/>
                  <w:marBottom w:val="0"/>
                  <w:divBdr>
                    <w:top w:val="none" w:sz="0" w:space="0" w:color="auto"/>
                    <w:left w:val="none" w:sz="0" w:space="0" w:color="auto"/>
                    <w:bottom w:val="none" w:sz="0" w:space="0" w:color="auto"/>
                    <w:right w:val="none" w:sz="0" w:space="0" w:color="auto"/>
                  </w:divBdr>
                  <w:divsChild>
                    <w:div w:id="2601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297">
              <w:marLeft w:val="0"/>
              <w:marRight w:val="0"/>
              <w:marTop w:val="240"/>
              <w:marBottom w:val="0"/>
              <w:divBdr>
                <w:top w:val="none" w:sz="0" w:space="0" w:color="auto"/>
                <w:left w:val="none" w:sz="0" w:space="0" w:color="auto"/>
                <w:bottom w:val="none" w:sz="0" w:space="0" w:color="auto"/>
                <w:right w:val="none" w:sz="0" w:space="0" w:color="auto"/>
              </w:divBdr>
              <w:divsChild>
                <w:div w:id="1314263321">
                  <w:marLeft w:val="0"/>
                  <w:marRight w:val="0"/>
                  <w:marTop w:val="0"/>
                  <w:marBottom w:val="0"/>
                  <w:divBdr>
                    <w:top w:val="none" w:sz="0" w:space="0" w:color="auto"/>
                    <w:left w:val="none" w:sz="0" w:space="0" w:color="auto"/>
                    <w:bottom w:val="none" w:sz="0" w:space="0" w:color="auto"/>
                    <w:right w:val="none" w:sz="0" w:space="0" w:color="auto"/>
                  </w:divBdr>
                  <w:divsChild>
                    <w:div w:id="14763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38">
              <w:marLeft w:val="0"/>
              <w:marRight w:val="0"/>
              <w:marTop w:val="240"/>
              <w:marBottom w:val="0"/>
              <w:divBdr>
                <w:top w:val="none" w:sz="0" w:space="0" w:color="auto"/>
                <w:left w:val="none" w:sz="0" w:space="0" w:color="auto"/>
                <w:bottom w:val="none" w:sz="0" w:space="0" w:color="auto"/>
                <w:right w:val="none" w:sz="0" w:space="0" w:color="auto"/>
              </w:divBdr>
              <w:divsChild>
                <w:div w:id="1091924468">
                  <w:marLeft w:val="0"/>
                  <w:marRight w:val="0"/>
                  <w:marTop w:val="0"/>
                  <w:marBottom w:val="0"/>
                  <w:divBdr>
                    <w:top w:val="none" w:sz="0" w:space="0" w:color="auto"/>
                    <w:left w:val="none" w:sz="0" w:space="0" w:color="auto"/>
                    <w:bottom w:val="none" w:sz="0" w:space="0" w:color="auto"/>
                    <w:right w:val="none" w:sz="0" w:space="0" w:color="auto"/>
                  </w:divBdr>
                  <w:divsChild>
                    <w:div w:id="1648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0012">
              <w:marLeft w:val="0"/>
              <w:marRight w:val="0"/>
              <w:marTop w:val="240"/>
              <w:marBottom w:val="0"/>
              <w:divBdr>
                <w:top w:val="none" w:sz="0" w:space="0" w:color="auto"/>
                <w:left w:val="none" w:sz="0" w:space="0" w:color="auto"/>
                <w:bottom w:val="none" w:sz="0" w:space="0" w:color="auto"/>
                <w:right w:val="none" w:sz="0" w:space="0" w:color="auto"/>
              </w:divBdr>
              <w:divsChild>
                <w:div w:id="446395348">
                  <w:marLeft w:val="0"/>
                  <w:marRight w:val="0"/>
                  <w:marTop w:val="0"/>
                  <w:marBottom w:val="0"/>
                  <w:divBdr>
                    <w:top w:val="none" w:sz="0" w:space="0" w:color="auto"/>
                    <w:left w:val="none" w:sz="0" w:space="0" w:color="auto"/>
                    <w:bottom w:val="none" w:sz="0" w:space="0" w:color="auto"/>
                    <w:right w:val="none" w:sz="0" w:space="0" w:color="auto"/>
                  </w:divBdr>
                  <w:divsChild>
                    <w:div w:id="19525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8315">
          <w:marLeft w:val="0"/>
          <w:marRight w:val="0"/>
          <w:marTop w:val="240"/>
          <w:marBottom w:val="0"/>
          <w:divBdr>
            <w:top w:val="none" w:sz="0" w:space="0" w:color="auto"/>
            <w:left w:val="none" w:sz="0" w:space="0" w:color="auto"/>
            <w:bottom w:val="none" w:sz="0" w:space="0" w:color="auto"/>
            <w:right w:val="none" w:sz="0" w:space="0" w:color="auto"/>
          </w:divBdr>
          <w:divsChild>
            <w:div w:id="1642075701">
              <w:marLeft w:val="0"/>
              <w:marRight w:val="0"/>
              <w:marTop w:val="0"/>
              <w:marBottom w:val="0"/>
              <w:divBdr>
                <w:top w:val="none" w:sz="0" w:space="0" w:color="auto"/>
                <w:left w:val="none" w:sz="0" w:space="0" w:color="auto"/>
                <w:bottom w:val="none" w:sz="0" w:space="0" w:color="auto"/>
                <w:right w:val="none" w:sz="0" w:space="0" w:color="auto"/>
              </w:divBdr>
              <w:divsChild>
                <w:div w:id="7184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7092">
          <w:marLeft w:val="0"/>
          <w:marRight w:val="0"/>
          <w:marTop w:val="240"/>
          <w:marBottom w:val="0"/>
          <w:divBdr>
            <w:top w:val="none" w:sz="0" w:space="0" w:color="auto"/>
            <w:left w:val="none" w:sz="0" w:space="0" w:color="auto"/>
            <w:bottom w:val="none" w:sz="0" w:space="0" w:color="auto"/>
            <w:right w:val="none" w:sz="0" w:space="0" w:color="auto"/>
          </w:divBdr>
          <w:divsChild>
            <w:div w:id="1712917893">
              <w:marLeft w:val="0"/>
              <w:marRight w:val="0"/>
              <w:marTop w:val="0"/>
              <w:marBottom w:val="0"/>
              <w:divBdr>
                <w:top w:val="none" w:sz="0" w:space="0" w:color="auto"/>
                <w:left w:val="none" w:sz="0" w:space="0" w:color="auto"/>
                <w:bottom w:val="none" w:sz="0" w:space="0" w:color="auto"/>
                <w:right w:val="none" w:sz="0" w:space="0" w:color="auto"/>
              </w:divBdr>
              <w:divsChild>
                <w:div w:id="8268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7624">
      <w:bodyDiv w:val="1"/>
      <w:marLeft w:val="0"/>
      <w:marRight w:val="0"/>
      <w:marTop w:val="0"/>
      <w:marBottom w:val="0"/>
      <w:divBdr>
        <w:top w:val="none" w:sz="0" w:space="0" w:color="auto"/>
        <w:left w:val="none" w:sz="0" w:space="0" w:color="auto"/>
        <w:bottom w:val="none" w:sz="0" w:space="0" w:color="auto"/>
        <w:right w:val="none" w:sz="0" w:space="0" w:color="auto"/>
      </w:divBdr>
      <w:divsChild>
        <w:div w:id="341669361">
          <w:marLeft w:val="0"/>
          <w:marRight w:val="0"/>
          <w:marTop w:val="240"/>
          <w:marBottom w:val="0"/>
          <w:divBdr>
            <w:top w:val="none" w:sz="0" w:space="0" w:color="auto"/>
            <w:left w:val="none" w:sz="0" w:space="0" w:color="auto"/>
            <w:bottom w:val="none" w:sz="0" w:space="0" w:color="auto"/>
            <w:right w:val="none" w:sz="0" w:space="0" w:color="auto"/>
          </w:divBdr>
          <w:divsChild>
            <w:div w:id="1672217631">
              <w:marLeft w:val="0"/>
              <w:marRight w:val="0"/>
              <w:marTop w:val="0"/>
              <w:marBottom w:val="0"/>
              <w:divBdr>
                <w:top w:val="none" w:sz="0" w:space="0" w:color="auto"/>
                <w:left w:val="none" w:sz="0" w:space="0" w:color="auto"/>
                <w:bottom w:val="none" w:sz="0" w:space="0" w:color="auto"/>
                <w:right w:val="none" w:sz="0" w:space="0" w:color="auto"/>
              </w:divBdr>
              <w:divsChild>
                <w:div w:id="18126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2411">
          <w:marLeft w:val="0"/>
          <w:marRight w:val="0"/>
          <w:marTop w:val="240"/>
          <w:marBottom w:val="0"/>
          <w:divBdr>
            <w:top w:val="none" w:sz="0" w:space="0" w:color="auto"/>
            <w:left w:val="none" w:sz="0" w:space="0" w:color="auto"/>
            <w:bottom w:val="none" w:sz="0" w:space="0" w:color="auto"/>
            <w:right w:val="none" w:sz="0" w:space="0" w:color="auto"/>
          </w:divBdr>
          <w:divsChild>
            <w:div w:id="304699408">
              <w:marLeft w:val="0"/>
              <w:marRight w:val="0"/>
              <w:marTop w:val="0"/>
              <w:marBottom w:val="0"/>
              <w:divBdr>
                <w:top w:val="none" w:sz="0" w:space="0" w:color="auto"/>
                <w:left w:val="none" w:sz="0" w:space="0" w:color="auto"/>
                <w:bottom w:val="none" w:sz="0" w:space="0" w:color="auto"/>
                <w:right w:val="none" w:sz="0" w:space="0" w:color="auto"/>
              </w:divBdr>
              <w:divsChild>
                <w:div w:id="13004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7536">
          <w:marLeft w:val="0"/>
          <w:marRight w:val="0"/>
          <w:marTop w:val="240"/>
          <w:marBottom w:val="0"/>
          <w:divBdr>
            <w:top w:val="none" w:sz="0" w:space="0" w:color="auto"/>
            <w:left w:val="none" w:sz="0" w:space="0" w:color="auto"/>
            <w:bottom w:val="none" w:sz="0" w:space="0" w:color="auto"/>
            <w:right w:val="none" w:sz="0" w:space="0" w:color="auto"/>
          </w:divBdr>
          <w:divsChild>
            <w:div w:id="2086147710">
              <w:marLeft w:val="0"/>
              <w:marRight w:val="0"/>
              <w:marTop w:val="0"/>
              <w:marBottom w:val="0"/>
              <w:divBdr>
                <w:top w:val="none" w:sz="0" w:space="0" w:color="auto"/>
                <w:left w:val="none" w:sz="0" w:space="0" w:color="auto"/>
                <w:bottom w:val="none" w:sz="0" w:space="0" w:color="auto"/>
                <w:right w:val="none" w:sz="0" w:space="0" w:color="auto"/>
              </w:divBdr>
              <w:divsChild>
                <w:div w:id="1262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1676">
      <w:bodyDiv w:val="1"/>
      <w:marLeft w:val="0"/>
      <w:marRight w:val="0"/>
      <w:marTop w:val="0"/>
      <w:marBottom w:val="0"/>
      <w:divBdr>
        <w:top w:val="none" w:sz="0" w:space="0" w:color="auto"/>
        <w:left w:val="none" w:sz="0" w:space="0" w:color="auto"/>
        <w:bottom w:val="none" w:sz="0" w:space="0" w:color="auto"/>
        <w:right w:val="none" w:sz="0" w:space="0" w:color="auto"/>
      </w:divBdr>
      <w:divsChild>
        <w:div w:id="900946392">
          <w:marLeft w:val="0"/>
          <w:marRight w:val="0"/>
          <w:marTop w:val="240"/>
          <w:marBottom w:val="0"/>
          <w:divBdr>
            <w:top w:val="none" w:sz="0" w:space="0" w:color="auto"/>
            <w:left w:val="none" w:sz="0" w:space="0" w:color="auto"/>
            <w:bottom w:val="none" w:sz="0" w:space="0" w:color="auto"/>
            <w:right w:val="none" w:sz="0" w:space="0" w:color="auto"/>
          </w:divBdr>
          <w:divsChild>
            <w:div w:id="1816290557">
              <w:marLeft w:val="0"/>
              <w:marRight w:val="0"/>
              <w:marTop w:val="0"/>
              <w:marBottom w:val="0"/>
              <w:divBdr>
                <w:top w:val="none" w:sz="0" w:space="0" w:color="auto"/>
                <w:left w:val="none" w:sz="0" w:space="0" w:color="auto"/>
                <w:bottom w:val="none" w:sz="0" w:space="0" w:color="auto"/>
                <w:right w:val="none" w:sz="0" w:space="0" w:color="auto"/>
              </w:divBdr>
              <w:divsChild>
                <w:div w:id="592856569">
                  <w:marLeft w:val="0"/>
                  <w:marRight w:val="0"/>
                  <w:marTop w:val="0"/>
                  <w:marBottom w:val="0"/>
                  <w:divBdr>
                    <w:top w:val="none" w:sz="0" w:space="0" w:color="auto"/>
                    <w:left w:val="none" w:sz="0" w:space="0" w:color="auto"/>
                    <w:bottom w:val="none" w:sz="0" w:space="0" w:color="auto"/>
                    <w:right w:val="none" w:sz="0" w:space="0" w:color="auto"/>
                  </w:divBdr>
                </w:div>
              </w:divsChild>
            </w:div>
            <w:div w:id="1201280478">
              <w:marLeft w:val="0"/>
              <w:marRight w:val="0"/>
              <w:marTop w:val="240"/>
              <w:marBottom w:val="0"/>
              <w:divBdr>
                <w:top w:val="none" w:sz="0" w:space="0" w:color="auto"/>
                <w:left w:val="none" w:sz="0" w:space="0" w:color="auto"/>
                <w:bottom w:val="none" w:sz="0" w:space="0" w:color="auto"/>
                <w:right w:val="none" w:sz="0" w:space="0" w:color="auto"/>
              </w:divBdr>
              <w:divsChild>
                <w:div w:id="1589926633">
                  <w:marLeft w:val="0"/>
                  <w:marRight w:val="0"/>
                  <w:marTop w:val="0"/>
                  <w:marBottom w:val="0"/>
                  <w:divBdr>
                    <w:top w:val="none" w:sz="0" w:space="0" w:color="auto"/>
                    <w:left w:val="none" w:sz="0" w:space="0" w:color="auto"/>
                    <w:bottom w:val="none" w:sz="0" w:space="0" w:color="auto"/>
                    <w:right w:val="none" w:sz="0" w:space="0" w:color="auto"/>
                  </w:divBdr>
                  <w:divsChild>
                    <w:div w:id="16472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4767">
              <w:marLeft w:val="0"/>
              <w:marRight w:val="0"/>
              <w:marTop w:val="240"/>
              <w:marBottom w:val="0"/>
              <w:divBdr>
                <w:top w:val="none" w:sz="0" w:space="0" w:color="auto"/>
                <w:left w:val="none" w:sz="0" w:space="0" w:color="auto"/>
                <w:bottom w:val="none" w:sz="0" w:space="0" w:color="auto"/>
                <w:right w:val="none" w:sz="0" w:space="0" w:color="auto"/>
              </w:divBdr>
              <w:divsChild>
                <w:div w:id="482700007">
                  <w:marLeft w:val="0"/>
                  <w:marRight w:val="0"/>
                  <w:marTop w:val="0"/>
                  <w:marBottom w:val="0"/>
                  <w:divBdr>
                    <w:top w:val="none" w:sz="0" w:space="0" w:color="auto"/>
                    <w:left w:val="none" w:sz="0" w:space="0" w:color="auto"/>
                    <w:bottom w:val="none" w:sz="0" w:space="0" w:color="auto"/>
                    <w:right w:val="none" w:sz="0" w:space="0" w:color="auto"/>
                  </w:divBdr>
                  <w:divsChild>
                    <w:div w:id="19056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4051">
              <w:marLeft w:val="0"/>
              <w:marRight w:val="0"/>
              <w:marTop w:val="240"/>
              <w:marBottom w:val="0"/>
              <w:divBdr>
                <w:top w:val="none" w:sz="0" w:space="0" w:color="auto"/>
                <w:left w:val="none" w:sz="0" w:space="0" w:color="auto"/>
                <w:bottom w:val="none" w:sz="0" w:space="0" w:color="auto"/>
                <w:right w:val="none" w:sz="0" w:space="0" w:color="auto"/>
              </w:divBdr>
              <w:divsChild>
                <w:div w:id="928923368">
                  <w:marLeft w:val="0"/>
                  <w:marRight w:val="0"/>
                  <w:marTop w:val="0"/>
                  <w:marBottom w:val="0"/>
                  <w:divBdr>
                    <w:top w:val="none" w:sz="0" w:space="0" w:color="auto"/>
                    <w:left w:val="none" w:sz="0" w:space="0" w:color="auto"/>
                    <w:bottom w:val="none" w:sz="0" w:space="0" w:color="auto"/>
                    <w:right w:val="none" w:sz="0" w:space="0" w:color="auto"/>
                  </w:divBdr>
                  <w:divsChild>
                    <w:div w:id="2254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3322">
          <w:marLeft w:val="0"/>
          <w:marRight w:val="0"/>
          <w:marTop w:val="240"/>
          <w:marBottom w:val="0"/>
          <w:divBdr>
            <w:top w:val="none" w:sz="0" w:space="0" w:color="auto"/>
            <w:left w:val="none" w:sz="0" w:space="0" w:color="auto"/>
            <w:bottom w:val="none" w:sz="0" w:space="0" w:color="auto"/>
            <w:right w:val="none" w:sz="0" w:space="0" w:color="auto"/>
          </w:divBdr>
          <w:divsChild>
            <w:div w:id="1548450021">
              <w:marLeft w:val="0"/>
              <w:marRight w:val="0"/>
              <w:marTop w:val="0"/>
              <w:marBottom w:val="0"/>
              <w:divBdr>
                <w:top w:val="none" w:sz="0" w:space="0" w:color="auto"/>
                <w:left w:val="none" w:sz="0" w:space="0" w:color="auto"/>
                <w:bottom w:val="none" w:sz="0" w:space="0" w:color="auto"/>
                <w:right w:val="none" w:sz="0" w:space="0" w:color="auto"/>
              </w:divBdr>
              <w:divsChild>
                <w:div w:id="1377774601">
                  <w:marLeft w:val="0"/>
                  <w:marRight w:val="0"/>
                  <w:marTop w:val="0"/>
                  <w:marBottom w:val="0"/>
                  <w:divBdr>
                    <w:top w:val="none" w:sz="0" w:space="0" w:color="auto"/>
                    <w:left w:val="none" w:sz="0" w:space="0" w:color="auto"/>
                    <w:bottom w:val="none" w:sz="0" w:space="0" w:color="auto"/>
                    <w:right w:val="none" w:sz="0" w:space="0" w:color="auto"/>
                  </w:divBdr>
                </w:div>
              </w:divsChild>
            </w:div>
            <w:div w:id="618531976">
              <w:marLeft w:val="0"/>
              <w:marRight w:val="0"/>
              <w:marTop w:val="240"/>
              <w:marBottom w:val="0"/>
              <w:divBdr>
                <w:top w:val="none" w:sz="0" w:space="0" w:color="auto"/>
                <w:left w:val="none" w:sz="0" w:space="0" w:color="auto"/>
                <w:bottom w:val="none" w:sz="0" w:space="0" w:color="auto"/>
                <w:right w:val="none" w:sz="0" w:space="0" w:color="auto"/>
              </w:divBdr>
              <w:divsChild>
                <w:div w:id="896821316">
                  <w:marLeft w:val="0"/>
                  <w:marRight w:val="0"/>
                  <w:marTop w:val="0"/>
                  <w:marBottom w:val="0"/>
                  <w:divBdr>
                    <w:top w:val="none" w:sz="0" w:space="0" w:color="auto"/>
                    <w:left w:val="none" w:sz="0" w:space="0" w:color="auto"/>
                    <w:bottom w:val="none" w:sz="0" w:space="0" w:color="auto"/>
                    <w:right w:val="none" w:sz="0" w:space="0" w:color="auto"/>
                  </w:divBdr>
                  <w:divsChild>
                    <w:div w:id="6660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8041">
              <w:marLeft w:val="0"/>
              <w:marRight w:val="0"/>
              <w:marTop w:val="240"/>
              <w:marBottom w:val="0"/>
              <w:divBdr>
                <w:top w:val="none" w:sz="0" w:space="0" w:color="auto"/>
                <w:left w:val="none" w:sz="0" w:space="0" w:color="auto"/>
                <w:bottom w:val="none" w:sz="0" w:space="0" w:color="auto"/>
                <w:right w:val="none" w:sz="0" w:space="0" w:color="auto"/>
              </w:divBdr>
              <w:divsChild>
                <w:div w:id="2053729475">
                  <w:marLeft w:val="0"/>
                  <w:marRight w:val="0"/>
                  <w:marTop w:val="0"/>
                  <w:marBottom w:val="0"/>
                  <w:divBdr>
                    <w:top w:val="none" w:sz="0" w:space="0" w:color="auto"/>
                    <w:left w:val="none" w:sz="0" w:space="0" w:color="auto"/>
                    <w:bottom w:val="none" w:sz="0" w:space="0" w:color="auto"/>
                    <w:right w:val="none" w:sz="0" w:space="0" w:color="auto"/>
                  </w:divBdr>
                  <w:divsChild>
                    <w:div w:id="15066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6657">
              <w:marLeft w:val="0"/>
              <w:marRight w:val="0"/>
              <w:marTop w:val="240"/>
              <w:marBottom w:val="0"/>
              <w:divBdr>
                <w:top w:val="none" w:sz="0" w:space="0" w:color="auto"/>
                <w:left w:val="none" w:sz="0" w:space="0" w:color="auto"/>
                <w:bottom w:val="none" w:sz="0" w:space="0" w:color="auto"/>
                <w:right w:val="none" w:sz="0" w:space="0" w:color="auto"/>
              </w:divBdr>
              <w:divsChild>
                <w:div w:id="1188131018">
                  <w:marLeft w:val="0"/>
                  <w:marRight w:val="0"/>
                  <w:marTop w:val="0"/>
                  <w:marBottom w:val="0"/>
                  <w:divBdr>
                    <w:top w:val="none" w:sz="0" w:space="0" w:color="auto"/>
                    <w:left w:val="none" w:sz="0" w:space="0" w:color="auto"/>
                    <w:bottom w:val="none" w:sz="0" w:space="0" w:color="auto"/>
                    <w:right w:val="none" w:sz="0" w:space="0" w:color="auto"/>
                  </w:divBdr>
                  <w:divsChild>
                    <w:div w:id="18726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9865">
          <w:marLeft w:val="0"/>
          <w:marRight w:val="0"/>
          <w:marTop w:val="240"/>
          <w:marBottom w:val="0"/>
          <w:divBdr>
            <w:top w:val="none" w:sz="0" w:space="0" w:color="auto"/>
            <w:left w:val="none" w:sz="0" w:space="0" w:color="auto"/>
            <w:bottom w:val="none" w:sz="0" w:space="0" w:color="auto"/>
            <w:right w:val="none" w:sz="0" w:space="0" w:color="auto"/>
          </w:divBdr>
          <w:divsChild>
            <w:div w:id="1848858613">
              <w:marLeft w:val="0"/>
              <w:marRight w:val="0"/>
              <w:marTop w:val="0"/>
              <w:marBottom w:val="0"/>
              <w:divBdr>
                <w:top w:val="none" w:sz="0" w:space="0" w:color="auto"/>
                <w:left w:val="none" w:sz="0" w:space="0" w:color="auto"/>
                <w:bottom w:val="none" w:sz="0" w:space="0" w:color="auto"/>
                <w:right w:val="none" w:sz="0" w:space="0" w:color="auto"/>
              </w:divBdr>
              <w:divsChild>
                <w:div w:id="20390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9961">
          <w:marLeft w:val="0"/>
          <w:marRight w:val="0"/>
          <w:marTop w:val="240"/>
          <w:marBottom w:val="0"/>
          <w:divBdr>
            <w:top w:val="none" w:sz="0" w:space="0" w:color="auto"/>
            <w:left w:val="none" w:sz="0" w:space="0" w:color="auto"/>
            <w:bottom w:val="none" w:sz="0" w:space="0" w:color="auto"/>
            <w:right w:val="none" w:sz="0" w:space="0" w:color="auto"/>
          </w:divBdr>
          <w:divsChild>
            <w:div w:id="1834829870">
              <w:marLeft w:val="0"/>
              <w:marRight w:val="0"/>
              <w:marTop w:val="0"/>
              <w:marBottom w:val="0"/>
              <w:divBdr>
                <w:top w:val="none" w:sz="0" w:space="0" w:color="auto"/>
                <w:left w:val="none" w:sz="0" w:space="0" w:color="auto"/>
                <w:bottom w:val="none" w:sz="0" w:space="0" w:color="auto"/>
                <w:right w:val="none" w:sz="0" w:space="0" w:color="auto"/>
              </w:divBdr>
              <w:divsChild>
                <w:div w:id="7258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0756">
          <w:marLeft w:val="0"/>
          <w:marRight w:val="0"/>
          <w:marTop w:val="240"/>
          <w:marBottom w:val="0"/>
          <w:divBdr>
            <w:top w:val="none" w:sz="0" w:space="0" w:color="auto"/>
            <w:left w:val="none" w:sz="0" w:space="0" w:color="auto"/>
            <w:bottom w:val="none" w:sz="0" w:space="0" w:color="auto"/>
            <w:right w:val="none" w:sz="0" w:space="0" w:color="auto"/>
          </w:divBdr>
          <w:divsChild>
            <w:div w:id="1737169103">
              <w:marLeft w:val="0"/>
              <w:marRight w:val="0"/>
              <w:marTop w:val="0"/>
              <w:marBottom w:val="0"/>
              <w:divBdr>
                <w:top w:val="none" w:sz="0" w:space="0" w:color="auto"/>
                <w:left w:val="none" w:sz="0" w:space="0" w:color="auto"/>
                <w:bottom w:val="none" w:sz="0" w:space="0" w:color="auto"/>
                <w:right w:val="none" w:sz="0" w:space="0" w:color="auto"/>
              </w:divBdr>
              <w:divsChild>
                <w:div w:id="17622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988">
          <w:marLeft w:val="0"/>
          <w:marRight w:val="0"/>
          <w:marTop w:val="240"/>
          <w:marBottom w:val="0"/>
          <w:divBdr>
            <w:top w:val="none" w:sz="0" w:space="0" w:color="auto"/>
            <w:left w:val="none" w:sz="0" w:space="0" w:color="auto"/>
            <w:bottom w:val="none" w:sz="0" w:space="0" w:color="auto"/>
            <w:right w:val="none" w:sz="0" w:space="0" w:color="auto"/>
          </w:divBdr>
          <w:divsChild>
            <w:div w:id="1102190892">
              <w:marLeft w:val="0"/>
              <w:marRight w:val="0"/>
              <w:marTop w:val="0"/>
              <w:marBottom w:val="0"/>
              <w:divBdr>
                <w:top w:val="none" w:sz="0" w:space="0" w:color="auto"/>
                <w:left w:val="none" w:sz="0" w:space="0" w:color="auto"/>
                <w:bottom w:val="none" w:sz="0" w:space="0" w:color="auto"/>
                <w:right w:val="none" w:sz="0" w:space="0" w:color="auto"/>
              </w:divBdr>
              <w:divsChild>
                <w:div w:id="599141027">
                  <w:marLeft w:val="0"/>
                  <w:marRight w:val="0"/>
                  <w:marTop w:val="0"/>
                  <w:marBottom w:val="0"/>
                  <w:divBdr>
                    <w:top w:val="none" w:sz="0" w:space="0" w:color="auto"/>
                    <w:left w:val="none" w:sz="0" w:space="0" w:color="auto"/>
                    <w:bottom w:val="none" w:sz="0" w:space="0" w:color="auto"/>
                    <w:right w:val="none" w:sz="0" w:space="0" w:color="auto"/>
                  </w:divBdr>
                </w:div>
              </w:divsChild>
            </w:div>
            <w:div w:id="885876940">
              <w:marLeft w:val="0"/>
              <w:marRight w:val="0"/>
              <w:marTop w:val="240"/>
              <w:marBottom w:val="0"/>
              <w:divBdr>
                <w:top w:val="none" w:sz="0" w:space="0" w:color="auto"/>
                <w:left w:val="none" w:sz="0" w:space="0" w:color="auto"/>
                <w:bottom w:val="none" w:sz="0" w:space="0" w:color="auto"/>
                <w:right w:val="none" w:sz="0" w:space="0" w:color="auto"/>
              </w:divBdr>
              <w:divsChild>
                <w:div w:id="1959871037">
                  <w:marLeft w:val="0"/>
                  <w:marRight w:val="0"/>
                  <w:marTop w:val="0"/>
                  <w:marBottom w:val="0"/>
                  <w:divBdr>
                    <w:top w:val="none" w:sz="0" w:space="0" w:color="auto"/>
                    <w:left w:val="none" w:sz="0" w:space="0" w:color="auto"/>
                    <w:bottom w:val="none" w:sz="0" w:space="0" w:color="auto"/>
                    <w:right w:val="none" w:sz="0" w:space="0" w:color="auto"/>
                  </w:divBdr>
                  <w:divsChild>
                    <w:div w:id="12642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5668">
              <w:marLeft w:val="0"/>
              <w:marRight w:val="0"/>
              <w:marTop w:val="240"/>
              <w:marBottom w:val="0"/>
              <w:divBdr>
                <w:top w:val="none" w:sz="0" w:space="0" w:color="auto"/>
                <w:left w:val="none" w:sz="0" w:space="0" w:color="auto"/>
                <w:bottom w:val="none" w:sz="0" w:space="0" w:color="auto"/>
                <w:right w:val="none" w:sz="0" w:space="0" w:color="auto"/>
              </w:divBdr>
              <w:divsChild>
                <w:div w:id="1352948777">
                  <w:marLeft w:val="0"/>
                  <w:marRight w:val="0"/>
                  <w:marTop w:val="0"/>
                  <w:marBottom w:val="0"/>
                  <w:divBdr>
                    <w:top w:val="none" w:sz="0" w:space="0" w:color="auto"/>
                    <w:left w:val="none" w:sz="0" w:space="0" w:color="auto"/>
                    <w:bottom w:val="none" w:sz="0" w:space="0" w:color="auto"/>
                    <w:right w:val="none" w:sz="0" w:space="0" w:color="auto"/>
                  </w:divBdr>
                  <w:divsChild>
                    <w:div w:id="168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5847">
          <w:marLeft w:val="0"/>
          <w:marRight w:val="0"/>
          <w:marTop w:val="240"/>
          <w:marBottom w:val="0"/>
          <w:divBdr>
            <w:top w:val="none" w:sz="0" w:space="0" w:color="auto"/>
            <w:left w:val="none" w:sz="0" w:space="0" w:color="auto"/>
            <w:bottom w:val="none" w:sz="0" w:space="0" w:color="auto"/>
            <w:right w:val="none" w:sz="0" w:space="0" w:color="auto"/>
          </w:divBdr>
          <w:divsChild>
            <w:div w:id="1733693253">
              <w:marLeft w:val="0"/>
              <w:marRight w:val="0"/>
              <w:marTop w:val="0"/>
              <w:marBottom w:val="0"/>
              <w:divBdr>
                <w:top w:val="none" w:sz="0" w:space="0" w:color="auto"/>
                <w:left w:val="none" w:sz="0" w:space="0" w:color="auto"/>
                <w:bottom w:val="none" w:sz="0" w:space="0" w:color="auto"/>
                <w:right w:val="none" w:sz="0" w:space="0" w:color="auto"/>
              </w:divBdr>
              <w:divsChild>
                <w:div w:id="1324968540">
                  <w:marLeft w:val="0"/>
                  <w:marRight w:val="0"/>
                  <w:marTop w:val="0"/>
                  <w:marBottom w:val="0"/>
                  <w:divBdr>
                    <w:top w:val="none" w:sz="0" w:space="0" w:color="auto"/>
                    <w:left w:val="none" w:sz="0" w:space="0" w:color="auto"/>
                    <w:bottom w:val="none" w:sz="0" w:space="0" w:color="auto"/>
                    <w:right w:val="none" w:sz="0" w:space="0" w:color="auto"/>
                  </w:divBdr>
                </w:div>
              </w:divsChild>
            </w:div>
            <w:div w:id="1046413435">
              <w:marLeft w:val="0"/>
              <w:marRight w:val="0"/>
              <w:marTop w:val="240"/>
              <w:marBottom w:val="0"/>
              <w:divBdr>
                <w:top w:val="none" w:sz="0" w:space="0" w:color="auto"/>
                <w:left w:val="none" w:sz="0" w:space="0" w:color="auto"/>
                <w:bottom w:val="none" w:sz="0" w:space="0" w:color="auto"/>
                <w:right w:val="none" w:sz="0" w:space="0" w:color="auto"/>
              </w:divBdr>
              <w:divsChild>
                <w:div w:id="53045070">
                  <w:marLeft w:val="0"/>
                  <w:marRight w:val="0"/>
                  <w:marTop w:val="0"/>
                  <w:marBottom w:val="0"/>
                  <w:divBdr>
                    <w:top w:val="none" w:sz="0" w:space="0" w:color="auto"/>
                    <w:left w:val="none" w:sz="0" w:space="0" w:color="auto"/>
                    <w:bottom w:val="none" w:sz="0" w:space="0" w:color="auto"/>
                    <w:right w:val="none" w:sz="0" w:space="0" w:color="auto"/>
                  </w:divBdr>
                  <w:divsChild>
                    <w:div w:id="13484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1228">
              <w:marLeft w:val="0"/>
              <w:marRight w:val="0"/>
              <w:marTop w:val="240"/>
              <w:marBottom w:val="0"/>
              <w:divBdr>
                <w:top w:val="none" w:sz="0" w:space="0" w:color="auto"/>
                <w:left w:val="none" w:sz="0" w:space="0" w:color="auto"/>
                <w:bottom w:val="none" w:sz="0" w:space="0" w:color="auto"/>
                <w:right w:val="none" w:sz="0" w:space="0" w:color="auto"/>
              </w:divBdr>
              <w:divsChild>
                <w:div w:id="234585708">
                  <w:marLeft w:val="0"/>
                  <w:marRight w:val="0"/>
                  <w:marTop w:val="0"/>
                  <w:marBottom w:val="0"/>
                  <w:divBdr>
                    <w:top w:val="none" w:sz="0" w:space="0" w:color="auto"/>
                    <w:left w:val="none" w:sz="0" w:space="0" w:color="auto"/>
                    <w:bottom w:val="none" w:sz="0" w:space="0" w:color="auto"/>
                    <w:right w:val="none" w:sz="0" w:space="0" w:color="auto"/>
                  </w:divBdr>
                  <w:divsChild>
                    <w:div w:id="19550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5592">
              <w:marLeft w:val="0"/>
              <w:marRight w:val="0"/>
              <w:marTop w:val="240"/>
              <w:marBottom w:val="0"/>
              <w:divBdr>
                <w:top w:val="none" w:sz="0" w:space="0" w:color="auto"/>
                <w:left w:val="none" w:sz="0" w:space="0" w:color="auto"/>
                <w:bottom w:val="none" w:sz="0" w:space="0" w:color="auto"/>
                <w:right w:val="none" w:sz="0" w:space="0" w:color="auto"/>
              </w:divBdr>
              <w:divsChild>
                <w:div w:id="849222669">
                  <w:marLeft w:val="0"/>
                  <w:marRight w:val="0"/>
                  <w:marTop w:val="0"/>
                  <w:marBottom w:val="0"/>
                  <w:divBdr>
                    <w:top w:val="none" w:sz="0" w:space="0" w:color="auto"/>
                    <w:left w:val="none" w:sz="0" w:space="0" w:color="auto"/>
                    <w:bottom w:val="none" w:sz="0" w:space="0" w:color="auto"/>
                    <w:right w:val="none" w:sz="0" w:space="0" w:color="auto"/>
                  </w:divBdr>
                  <w:divsChild>
                    <w:div w:id="1807241146">
                      <w:marLeft w:val="0"/>
                      <w:marRight w:val="0"/>
                      <w:marTop w:val="0"/>
                      <w:marBottom w:val="0"/>
                      <w:divBdr>
                        <w:top w:val="none" w:sz="0" w:space="0" w:color="auto"/>
                        <w:left w:val="none" w:sz="0" w:space="0" w:color="auto"/>
                        <w:bottom w:val="none" w:sz="0" w:space="0" w:color="auto"/>
                        <w:right w:val="none" w:sz="0" w:space="0" w:color="auto"/>
                      </w:divBdr>
                    </w:div>
                  </w:divsChild>
                </w:div>
                <w:div w:id="256211659">
                  <w:marLeft w:val="0"/>
                  <w:marRight w:val="0"/>
                  <w:marTop w:val="240"/>
                  <w:marBottom w:val="0"/>
                  <w:divBdr>
                    <w:top w:val="none" w:sz="0" w:space="0" w:color="auto"/>
                    <w:left w:val="none" w:sz="0" w:space="0" w:color="auto"/>
                    <w:bottom w:val="none" w:sz="0" w:space="0" w:color="auto"/>
                    <w:right w:val="none" w:sz="0" w:space="0" w:color="auto"/>
                  </w:divBdr>
                  <w:divsChild>
                    <w:div w:id="1142229503">
                      <w:marLeft w:val="0"/>
                      <w:marRight w:val="0"/>
                      <w:marTop w:val="0"/>
                      <w:marBottom w:val="0"/>
                      <w:divBdr>
                        <w:top w:val="none" w:sz="0" w:space="0" w:color="auto"/>
                        <w:left w:val="none" w:sz="0" w:space="0" w:color="auto"/>
                        <w:bottom w:val="none" w:sz="0" w:space="0" w:color="auto"/>
                        <w:right w:val="none" w:sz="0" w:space="0" w:color="auto"/>
                      </w:divBdr>
                      <w:divsChild>
                        <w:div w:id="610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0882">
                  <w:marLeft w:val="0"/>
                  <w:marRight w:val="0"/>
                  <w:marTop w:val="240"/>
                  <w:marBottom w:val="0"/>
                  <w:divBdr>
                    <w:top w:val="none" w:sz="0" w:space="0" w:color="auto"/>
                    <w:left w:val="none" w:sz="0" w:space="0" w:color="auto"/>
                    <w:bottom w:val="none" w:sz="0" w:space="0" w:color="auto"/>
                    <w:right w:val="none" w:sz="0" w:space="0" w:color="auto"/>
                  </w:divBdr>
                  <w:divsChild>
                    <w:div w:id="179785351">
                      <w:marLeft w:val="0"/>
                      <w:marRight w:val="0"/>
                      <w:marTop w:val="0"/>
                      <w:marBottom w:val="0"/>
                      <w:divBdr>
                        <w:top w:val="none" w:sz="0" w:space="0" w:color="auto"/>
                        <w:left w:val="none" w:sz="0" w:space="0" w:color="auto"/>
                        <w:bottom w:val="none" w:sz="0" w:space="0" w:color="auto"/>
                        <w:right w:val="none" w:sz="0" w:space="0" w:color="auto"/>
                      </w:divBdr>
                      <w:divsChild>
                        <w:div w:id="20062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0094">
                  <w:marLeft w:val="0"/>
                  <w:marRight w:val="0"/>
                  <w:marTop w:val="240"/>
                  <w:marBottom w:val="0"/>
                  <w:divBdr>
                    <w:top w:val="none" w:sz="0" w:space="0" w:color="auto"/>
                    <w:left w:val="none" w:sz="0" w:space="0" w:color="auto"/>
                    <w:bottom w:val="none" w:sz="0" w:space="0" w:color="auto"/>
                    <w:right w:val="none" w:sz="0" w:space="0" w:color="auto"/>
                  </w:divBdr>
                  <w:divsChild>
                    <w:div w:id="864059372">
                      <w:marLeft w:val="0"/>
                      <w:marRight w:val="0"/>
                      <w:marTop w:val="0"/>
                      <w:marBottom w:val="0"/>
                      <w:divBdr>
                        <w:top w:val="none" w:sz="0" w:space="0" w:color="auto"/>
                        <w:left w:val="none" w:sz="0" w:space="0" w:color="auto"/>
                        <w:bottom w:val="none" w:sz="0" w:space="0" w:color="auto"/>
                        <w:right w:val="none" w:sz="0" w:space="0" w:color="auto"/>
                      </w:divBdr>
                      <w:divsChild>
                        <w:div w:id="12613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435">
                  <w:marLeft w:val="0"/>
                  <w:marRight w:val="0"/>
                  <w:marTop w:val="240"/>
                  <w:marBottom w:val="0"/>
                  <w:divBdr>
                    <w:top w:val="none" w:sz="0" w:space="0" w:color="auto"/>
                    <w:left w:val="none" w:sz="0" w:space="0" w:color="auto"/>
                    <w:bottom w:val="none" w:sz="0" w:space="0" w:color="auto"/>
                    <w:right w:val="none" w:sz="0" w:space="0" w:color="auto"/>
                  </w:divBdr>
                  <w:divsChild>
                    <w:div w:id="1099328863">
                      <w:marLeft w:val="0"/>
                      <w:marRight w:val="0"/>
                      <w:marTop w:val="0"/>
                      <w:marBottom w:val="0"/>
                      <w:divBdr>
                        <w:top w:val="none" w:sz="0" w:space="0" w:color="auto"/>
                        <w:left w:val="none" w:sz="0" w:space="0" w:color="auto"/>
                        <w:bottom w:val="none" w:sz="0" w:space="0" w:color="auto"/>
                        <w:right w:val="none" w:sz="0" w:space="0" w:color="auto"/>
                      </w:divBdr>
                      <w:divsChild>
                        <w:div w:id="15777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4044">
              <w:marLeft w:val="0"/>
              <w:marRight w:val="0"/>
              <w:marTop w:val="240"/>
              <w:marBottom w:val="0"/>
              <w:divBdr>
                <w:top w:val="none" w:sz="0" w:space="0" w:color="auto"/>
                <w:left w:val="none" w:sz="0" w:space="0" w:color="auto"/>
                <w:bottom w:val="none" w:sz="0" w:space="0" w:color="auto"/>
                <w:right w:val="none" w:sz="0" w:space="0" w:color="auto"/>
              </w:divBdr>
              <w:divsChild>
                <w:div w:id="623468290">
                  <w:marLeft w:val="0"/>
                  <w:marRight w:val="0"/>
                  <w:marTop w:val="0"/>
                  <w:marBottom w:val="0"/>
                  <w:divBdr>
                    <w:top w:val="none" w:sz="0" w:space="0" w:color="auto"/>
                    <w:left w:val="none" w:sz="0" w:space="0" w:color="auto"/>
                    <w:bottom w:val="none" w:sz="0" w:space="0" w:color="auto"/>
                    <w:right w:val="none" w:sz="0" w:space="0" w:color="auto"/>
                  </w:divBdr>
                  <w:divsChild>
                    <w:div w:id="1738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6596">
          <w:marLeft w:val="0"/>
          <w:marRight w:val="0"/>
          <w:marTop w:val="240"/>
          <w:marBottom w:val="0"/>
          <w:divBdr>
            <w:top w:val="none" w:sz="0" w:space="0" w:color="auto"/>
            <w:left w:val="none" w:sz="0" w:space="0" w:color="auto"/>
            <w:bottom w:val="none" w:sz="0" w:space="0" w:color="auto"/>
            <w:right w:val="none" w:sz="0" w:space="0" w:color="auto"/>
          </w:divBdr>
          <w:divsChild>
            <w:div w:id="147211624">
              <w:marLeft w:val="0"/>
              <w:marRight w:val="0"/>
              <w:marTop w:val="0"/>
              <w:marBottom w:val="0"/>
              <w:divBdr>
                <w:top w:val="none" w:sz="0" w:space="0" w:color="auto"/>
                <w:left w:val="none" w:sz="0" w:space="0" w:color="auto"/>
                <w:bottom w:val="none" w:sz="0" w:space="0" w:color="auto"/>
                <w:right w:val="none" w:sz="0" w:space="0" w:color="auto"/>
              </w:divBdr>
              <w:divsChild>
                <w:div w:id="601764637">
                  <w:marLeft w:val="0"/>
                  <w:marRight w:val="0"/>
                  <w:marTop w:val="0"/>
                  <w:marBottom w:val="0"/>
                  <w:divBdr>
                    <w:top w:val="none" w:sz="0" w:space="0" w:color="auto"/>
                    <w:left w:val="none" w:sz="0" w:space="0" w:color="auto"/>
                    <w:bottom w:val="none" w:sz="0" w:space="0" w:color="auto"/>
                    <w:right w:val="none" w:sz="0" w:space="0" w:color="auto"/>
                  </w:divBdr>
                </w:div>
              </w:divsChild>
            </w:div>
            <w:div w:id="1766420094">
              <w:marLeft w:val="0"/>
              <w:marRight w:val="0"/>
              <w:marTop w:val="240"/>
              <w:marBottom w:val="0"/>
              <w:divBdr>
                <w:top w:val="none" w:sz="0" w:space="0" w:color="auto"/>
                <w:left w:val="none" w:sz="0" w:space="0" w:color="auto"/>
                <w:bottom w:val="none" w:sz="0" w:space="0" w:color="auto"/>
                <w:right w:val="none" w:sz="0" w:space="0" w:color="auto"/>
              </w:divBdr>
              <w:divsChild>
                <w:div w:id="1022173905">
                  <w:marLeft w:val="0"/>
                  <w:marRight w:val="0"/>
                  <w:marTop w:val="0"/>
                  <w:marBottom w:val="0"/>
                  <w:divBdr>
                    <w:top w:val="none" w:sz="0" w:space="0" w:color="auto"/>
                    <w:left w:val="none" w:sz="0" w:space="0" w:color="auto"/>
                    <w:bottom w:val="none" w:sz="0" w:space="0" w:color="auto"/>
                    <w:right w:val="none" w:sz="0" w:space="0" w:color="auto"/>
                  </w:divBdr>
                  <w:divsChild>
                    <w:div w:id="1049036091">
                      <w:marLeft w:val="0"/>
                      <w:marRight w:val="0"/>
                      <w:marTop w:val="0"/>
                      <w:marBottom w:val="0"/>
                      <w:divBdr>
                        <w:top w:val="none" w:sz="0" w:space="0" w:color="auto"/>
                        <w:left w:val="none" w:sz="0" w:space="0" w:color="auto"/>
                        <w:bottom w:val="none" w:sz="0" w:space="0" w:color="auto"/>
                        <w:right w:val="none" w:sz="0" w:space="0" w:color="auto"/>
                      </w:divBdr>
                    </w:div>
                  </w:divsChild>
                </w:div>
                <w:div w:id="2068335599">
                  <w:marLeft w:val="0"/>
                  <w:marRight w:val="0"/>
                  <w:marTop w:val="240"/>
                  <w:marBottom w:val="0"/>
                  <w:divBdr>
                    <w:top w:val="none" w:sz="0" w:space="0" w:color="auto"/>
                    <w:left w:val="none" w:sz="0" w:space="0" w:color="auto"/>
                    <w:bottom w:val="none" w:sz="0" w:space="0" w:color="auto"/>
                    <w:right w:val="none" w:sz="0" w:space="0" w:color="auto"/>
                  </w:divBdr>
                  <w:divsChild>
                    <w:div w:id="632633338">
                      <w:marLeft w:val="0"/>
                      <w:marRight w:val="0"/>
                      <w:marTop w:val="0"/>
                      <w:marBottom w:val="0"/>
                      <w:divBdr>
                        <w:top w:val="none" w:sz="0" w:space="0" w:color="auto"/>
                        <w:left w:val="none" w:sz="0" w:space="0" w:color="auto"/>
                        <w:bottom w:val="none" w:sz="0" w:space="0" w:color="auto"/>
                        <w:right w:val="none" w:sz="0" w:space="0" w:color="auto"/>
                      </w:divBdr>
                      <w:divsChild>
                        <w:div w:id="9845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6997">
                  <w:marLeft w:val="0"/>
                  <w:marRight w:val="0"/>
                  <w:marTop w:val="240"/>
                  <w:marBottom w:val="0"/>
                  <w:divBdr>
                    <w:top w:val="none" w:sz="0" w:space="0" w:color="auto"/>
                    <w:left w:val="none" w:sz="0" w:space="0" w:color="auto"/>
                    <w:bottom w:val="none" w:sz="0" w:space="0" w:color="auto"/>
                    <w:right w:val="none" w:sz="0" w:space="0" w:color="auto"/>
                  </w:divBdr>
                  <w:divsChild>
                    <w:div w:id="51395541">
                      <w:marLeft w:val="0"/>
                      <w:marRight w:val="0"/>
                      <w:marTop w:val="0"/>
                      <w:marBottom w:val="0"/>
                      <w:divBdr>
                        <w:top w:val="none" w:sz="0" w:space="0" w:color="auto"/>
                        <w:left w:val="none" w:sz="0" w:space="0" w:color="auto"/>
                        <w:bottom w:val="none" w:sz="0" w:space="0" w:color="auto"/>
                        <w:right w:val="none" w:sz="0" w:space="0" w:color="auto"/>
                      </w:divBdr>
                      <w:divsChild>
                        <w:div w:id="8078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9360">
                  <w:marLeft w:val="0"/>
                  <w:marRight w:val="0"/>
                  <w:marTop w:val="240"/>
                  <w:marBottom w:val="0"/>
                  <w:divBdr>
                    <w:top w:val="none" w:sz="0" w:space="0" w:color="auto"/>
                    <w:left w:val="none" w:sz="0" w:space="0" w:color="auto"/>
                    <w:bottom w:val="none" w:sz="0" w:space="0" w:color="auto"/>
                    <w:right w:val="none" w:sz="0" w:space="0" w:color="auto"/>
                  </w:divBdr>
                  <w:divsChild>
                    <w:div w:id="702947783">
                      <w:marLeft w:val="0"/>
                      <w:marRight w:val="0"/>
                      <w:marTop w:val="0"/>
                      <w:marBottom w:val="0"/>
                      <w:divBdr>
                        <w:top w:val="none" w:sz="0" w:space="0" w:color="auto"/>
                        <w:left w:val="none" w:sz="0" w:space="0" w:color="auto"/>
                        <w:bottom w:val="none" w:sz="0" w:space="0" w:color="auto"/>
                        <w:right w:val="none" w:sz="0" w:space="0" w:color="auto"/>
                      </w:divBdr>
                      <w:divsChild>
                        <w:div w:id="7572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3575">
              <w:marLeft w:val="0"/>
              <w:marRight w:val="0"/>
              <w:marTop w:val="240"/>
              <w:marBottom w:val="0"/>
              <w:divBdr>
                <w:top w:val="none" w:sz="0" w:space="0" w:color="auto"/>
                <w:left w:val="none" w:sz="0" w:space="0" w:color="auto"/>
                <w:bottom w:val="none" w:sz="0" w:space="0" w:color="auto"/>
                <w:right w:val="none" w:sz="0" w:space="0" w:color="auto"/>
              </w:divBdr>
              <w:divsChild>
                <w:div w:id="2104301326">
                  <w:marLeft w:val="0"/>
                  <w:marRight w:val="0"/>
                  <w:marTop w:val="0"/>
                  <w:marBottom w:val="0"/>
                  <w:divBdr>
                    <w:top w:val="none" w:sz="0" w:space="0" w:color="auto"/>
                    <w:left w:val="none" w:sz="0" w:space="0" w:color="auto"/>
                    <w:bottom w:val="none" w:sz="0" w:space="0" w:color="auto"/>
                    <w:right w:val="none" w:sz="0" w:space="0" w:color="auto"/>
                  </w:divBdr>
                  <w:divsChild>
                    <w:div w:id="2424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6946">
              <w:marLeft w:val="0"/>
              <w:marRight w:val="0"/>
              <w:marTop w:val="240"/>
              <w:marBottom w:val="0"/>
              <w:divBdr>
                <w:top w:val="none" w:sz="0" w:space="0" w:color="auto"/>
                <w:left w:val="none" w:sz="0" w:space="0" w:color="auto"/>
                <w:bottom w:val="none" w:sz="0" w:space="0" w:color="auto"/>
                <w:right w:val="none" w:sz="0" w:space="0" w:color="auto"/>
              </w:divBdr>
              <w:divsChild>
                <w:div w:id="2102794244">
                  <w:marLeft w:val="0"/>
                  <w:marRight w:val="0"/>
                  <w:marTop w:val="0"/>
                  <w:marBottom w:val="0"/>
                  <w:divBdr>
                    <w:top w:val="none" w:sz="0" w:space="0" w:color="auto"/>
                    <w:left w:val="none" w:sz="0" w:space="0" w:color="auto"/>
                    <w:bottom w:val="none" w:sz="0" w:space="0" w:color="auto"/>
                    <w:right w:val="none" w:sz="0" w:space="0" w:color="auto"/>
                  </w:divBdr>
                  <w:divsChild>
                    <w:div w:id="10898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6&amp;cite=18USCAS3621&amp;originatingDoc=NA9553E40E3D811DD912E8289F0C93AAA&amp;refType=RB&amp;originationContext=document&amp;transitionType=DocumentItem&amp;contextData=(sc.Categ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93D7-CF3B-4E0D-B34E-755D2C3D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dc:creator>
  <cp:lastModifiedBy>David Patton</cp:lastModifiedBy>
  <cp:revision>2</cp:revision>
  <dcterms:created xsi:type="dcterms:W3CDTF">2016-04-26T15:53:00Z</dcterms:created>
  <dcterms:modified xsi:type="dcterms:W3CDTF">2016-04-26T15:53:00Z</dcterms:modified>
</cp:coreProperties>
</file>